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9C167" w14:textId="77777777" w:rsidR="00E24462" w:rsidRDefault="00E24462" w:rsidP="00E24462">
      <w:pPr>
        <w:pStyle w:val="Standard"/>
        <w:jc w:val="center"/>
        <w:rPr>
          <w:sz w:val="28"/>
          <w:szCs w:val="28"/>
        </w:rPr>
      </w:pPr>
      <w:r>
        <w:rPr>
          <w:b/>
          <w:sz w:val="28"/>
          <w:szCs w:val="28"/>
          <w:u w:val="single"/>
          <w:lang w:val="sk-SK"/>
        </w:rPr>
        <w:t>Centrum voľného času Malého 2, Skalica</w:t>
      </w:r>
    </w:p>
    <w:p w14:paraId="5C8D6043" w14:textId="77777777" w:rsidR="00E24462" w:rsidRDefault="00E24462" w:rsidP="00E24462">
      <w:pPr>
        <w:pStyle w:val="Standard"/>
        <w:jc w:val="center"/>
        <w:rPr>
          <w:sz w:val="28"/>
          <w:szCs w:val="28"/>
          <w:u w:val="single"/>
          <w:lang w:val="sk-SK"/>
        </w:rPr>
      </w:pPr>
    </w:p>
    <w:p w14:paraId="36B2CDFF" w14:textId="77777777" w:rsidR="00E24462" w:rsidRDefault="00E24462" w:rsidP="00E24462">
      <w:pPr>
        <w:pStyle w:val="Standard"/>
        <w:jc w:val="center"/>
        <w:rPr>
          <w:sz w:val="28"/>
          <w:szCs w:val="28"/>
          <w:u w:val="single"/>
          <w:lang w:val="sk-SK"/>
        </w:rPr>
      </w:pPr>
    </w:p>
    <w:p w14:paraId="04957972" w14:textId="77777777" w:rsidR="00E24462" w:rsidRDefault="00E24462" w:rsidP="00E24462">
      <w:pPr>
        <w:pStyle w:val="Standard"/>
        <w:jc w:val="center"/>
        <w:rPr>
          <w:sz w:val="28"/>
          <w:szCs w:val="28"/>
        </w:rPr>
      </w:pPr>
      <w:r>
        <w:rPr>
          <w:sz w:val="28"/>
          <w:szCs w:val="28"/>
          <w:lang w:val="sk-SK"/>
        </w:rPr>
        <w:t>SPRÁVA</w:t>
      </w:r>
    </w:p>
    <w:p w14:paraId="7560BAAA" w14:textId="77777777" w:rsidR="00E24462" w:rsidRDefault="00E24462" w:rsidP="00E24462">
      <w:pPr>
        <w:pStyle w:val="Standard"/>
        <w:jc w:val="center"/>
        <w:rPr>
          <w:sz w:val="28"/>
          <w:szCs w:val="28"/>
        </w:rPr>
      </w:pPr>
      <w:r>
        <w:rPr>
          <w:sz w:val="28"/>
          <w:szCs w:val="28"/>
          <w:lang w:val="sk-SK"/>
        </w:rPr>
        <w:t>o výchovno-vzdelávacej činnosti, výsledkoch a podmienkach</w:t>
      </w:r>
    </w:p>
    <w:p w14:paraId="1AE60B10" w14:textId="77777777" w:rsidR="00E24462" w:rsidRDefault="00E24462" w:rsidP="00E24462">
      <w:pPr>
        <w:pStyle w:val="Standard"/>
        <w:jc w:val="center"/>
        <w:rPr>
          <w:sz w:val="28"/>
          <w:szCs w:val="28"/>
        </w:rPr>
      </w:pPr>
      <w:r>
        <w:rPr>
          <w:b/>
          <w:sz w:val="28"/>
          <w:szCs w:val="28"/>
          <w:lang w:val="sk-SK"/>
        </w:rPr>
        <w:t>Centra voľného času Mallého 2,  Skalica</w:t>
      </w:r>
    </w:p>
    <w:p w14:paraId="06432FAB" w14:textId="77777777" w:rsidR="00E24462" w:rsidRDefault="00E24462" w:rsidP="00E24462">
      <w:pPr>
        <w:pStyle w:val="Standard"/>
        <w:jc w:val="center"/>
        <w:rPr>
          <w:sz w:val="28"/>
          <w:szCs w:val="28"/>
        </w:rPr>
      </w:pPr>
      <w:r>
        <w:rPr>
          <w:b/>
          <w:sz w:val="28"/>
          <w:szCs w:val="28"/>
          <w:lang w:val="sk-SK"/>
        </w:rPr>
        <w:t>v školskom roku 2024/2025</w:t>
      </w:r>
    </w:p>
    <w:p w14:paraId="5A887834" w14:textId="77777777" w:rsidR="00E24462" w:rsidRDefault="00E24462" w:rsidP="00E24462">
      <w:pPr>
        <w:pStyle w:val="Standard"/>
        <w:jc w:val="center"/>
        <w:rPr>
          <w:b/>
          <w:sz w:val="28"/>
          <w:szCs w:val="28"/>
          <w:lang w:val="sk-SK"/>
        </w:rPr>
      </w:pPr>
    </w:p>
    <w:p w14:paraId="40784EDD" w14:textId="77777777" w:rsidR="00E24462" w:rsidRDefault="00E24462" w:rsidP="00E24462">
      <w:pPr>
        <w:pStyle w:val="Standard"/>
        <w:rPr>
          <w:b/>
          <w:sz w:val="28"/>
          <w:szCs w:val="28"/>
          <w:lang w:val="sk-SK"/>
        </w:rPr>
      </w:pPr>
    </w:p>
    <w:p w14:paraId="6276444F" w14:textId="77777777" w:rsidR="00E24462" w:rsidRDefault="00E24462" w:rsidP="00E24462">
      <w:pPr>
        <w:pStyle w:val="Standard"/>
        <w:spacing w:line="276" w:lineRule="auto"/>
        <w:rPr>
          <w:sz w:val="28"/>
          <w:szCs w:val="28"/>
        </w:rPr>
      </w:pPr>
      <w:r>
        <w:rPr>
          <w:rFonts w:cs="Times New Roman"/>
          <w:b/>
          <w:sz w:val="28"/>
          <w:szCs w:val="28"/>
          <w:lang w:val="sk-SK"/>
        </w:rPr>
        <w:t>A) Základné údaje o Centre voľného času Mallého 2,Skalica (ďalej len ako „CVČ“)</w:t>
      </w:r>
    </w:p>
    <w:p w14:paraId="6E27643C" w14:textId="77777777" w:rsidR="00E24462" w:rsidRDefault="00E24462" w:rsidP="00E24462">
      <w:pPr>
        <w:pStyle w:val="Standard"/>
        <w:spacing w:line="276" w:lineRule="auto"/>
        <w:rPr>
          <w:rFonts w:cs="Times New Roman"/>
          <w:b/>
          <w:sz w:val="28"/>
          <w:szCs w:val="28"/>
          <w:lang w:val="sk-SK"/>
        </w:rPr>
      </w:pPr>
    </w:p>
    <w:p w14:paraId="783D5452" w14:textId="77777777" w:rsidR="00E24462" w:rsidRDefault="00E24462" w:rsidP="00E24462">
      <w:pPr>
        <w:pStyle w:val="Standard"/>
        <w:spacing w:line="276" w:lineRule="auto"/>
        <w:rPr>
          <w:sz w:val="28"/>
          <w:szCs w:val="28"/>
        </w:rPr>
      </w:pPr>
      <w:r>
        <w:rPr>
          <w:rFonts w:cs="Times New Roman"/>
          <w:sz w:val="28"/>
          <w:szCs w:val="28"/>
          <w:lang w:val="sk-SK"/>
        </w:rPr>
        <w:t>Centrum voľného času Mallého 2, Skalica</w:t>
      </w:r>
    </w:p>
    <w:p w14:paraId="63D8B7D0" w14:textId="77777777" w:rsidR="00E24462" w:rsidRDefault="00E24462" w:rsidP="00E24462">
      <w:pPr>
        <w:pStyle w:val="Standard"/>
        <w:spacing w:line="276" w:lineRule="auto"/>
        <w:rPr>
          <w:sz w:val="28"/>
          <w:szCs w:val="28"/>
        </w:rPr>
      </w:pPr>
      <w:r>
        <w:rPr>
          <w:rFonts w:cs="Times New Roman"/>
          <w:sz w:val="28"/>
          <w:szCs w:val="28"/>
          <w:lang w:val="sk-SK"/>
        </w:rPr>
        <w:t>Mallého 2, 909 01 Skalica</w:t>
      </w:r>
    </w:p>
    <w:p w14:paraId="0C10814E" w14:textId="77777777" w:rsidR="00E24462" w:rsidRDefault="00E24462" w:rsidP="00E24462">
      <w:pPr>
        <w:pStyle w:val="Standard"/>
        <w:spacing w:line="276" w:lineRule="auto"/>
        <w:rPr>
          <w:sz w:val="28"/>
          <w:szCs w:val="28"/>
        </w:rPr>
      </w:pPr>
      <w:r>
        <w:rPr>
          <w:rFonts w:cs="Times New Roman"/>
          <w:sz w:val="28"/>
          <w:szCs w:val="28"/>
          <w:lang w:val="sk-SK"/>
        </w:rPr>
        <w:t>Tel.č. 034 6648688, mobil: 0917 693790</w:t>
      </w:r>
    </w:p>
    <w:p w14:paraId="703D3F89" w14:textId="77777777" w:rsidR="00E24462" w:rsidRDefault="00E24462" w:rsidP="00E24462">
      <w:pPr>
        <w:pStyle w:val="Standard"/>
        <w:spacing w:line="276" w:lineRule="auto"/>
      </w:pPr>
      <w:r>
        <w:rPr>
          <w:rFonts w:cs="Times New Roman"/>
          <w:sz w:val="28"/>
          <w:szCs w:val="28"/>
          <w:lang w:val="sk-SK"/>
        </w:rPr>
        <w:t xml:space="preserve">Mailový kontakt : </w:t>
      </w:r>
      <w:hyperlink r:id="rId4">
        <w:r>
          <w:rPr>
            <w:rStyle w:val="Hypertextovprepojenie"/>
            <w:rFonts w:cs="Times New Roman"/>
            <w:color w:val="000000" w:themeColor="text1"/>
            <w:sz w:val="28"/>
            <w:szCs w:val="28"/>
            <w:lang w:val="sk-SK"/>
          </w:rPr>
          <w:t>cvc@mesto.skalica.sk</w:t>
        </w:r>
      </w:hyperlink>
    </w:p>
    <w:p w14:paraId="78BB5F6E" w14:textId="77777777" w:rsidR="00E24462" w:rsidRDefault="00E24462" w:rsidP="00E24462">
      <w:pPr>
        <w:pStyle w:val="Standard"/>
        <w:spacing w:line="276" w:lineRule="auto"/>
        <w:rPr>
          <w:sz w:val="28"/>
          <w:szCs w:val="28"/>
        </w:rPr>
      </w:pPr>
      <w:r>
        <w:rPr>
          <w:rFonts w:cs="Times New Roman"/>
          <w:sz w:val="28"/>
          <w:szCs w:val="28"/>
          <w:lang w:val="sk-SK"/>
        </w:rPr>
        <w:t>Zriaďovateľ : Mesto Skalica</w:t>
      </w:r>
    </w:p>
    <w:p w14:paraId="4748F81F" w14:textId="77777777" w:rsidR="00E24462" w:rsidRDefault="00E24462" w:rsidP="00E24462">
      <w:pPr>
        <w:pStyle w:val="Standard"/>
        <w:spacing w:line="276" w:lineRule="auto"/>
        <w:rPr>
          <w:rFonts w:cs="Times New Roman"/>
          <w:sz w:val="28"/>
          <w:szCs w:val="28"/>
          <w:lang w:val="sk-SK"/>
        </w:rPr>
      </w:pPr>
    </w:p>
    <w:p w14:paraId="55638C29" w14:textId="77777777" w:rsidR="00E24462" w:rsidRDefault="00E24462" w:rsidP="00E24462">
      <w:pPr>
        <w:pStyle w:val="Standard"/>
        <w:spacing w:line="276" w:lineRule="auto"/>
        <w:rPr>
          <w:sz w:val="28"/>
          <w:szCs w:val="28"/>
        </w:rPr>
      </w:pPr>
      <w:r>
        <w:rPr>
          <w:rFonts w:cs="Times New Roman"/>
          <w:sz w:val="28"/>
          <w:szCs w:val="28"/>
          <w:lang w:val="sk-SK"/>
        </w:rPr>
        <w:t>Vedenie školského zariadenia :</w:t>
      </w:r>
    </w:p>
    <w:p w14:paraId="6704E4FF" w14:textId="77777777" w:rsidR="00E24462" w:rsidRDefault="00E24462" w:rsidP="00E24462">
      <w:pPr>
        <w:pStyle w:val="Standard"/>
        <w:spacing w:line="276" w:lineRule="auto"/>
        <w:jc w:val="both"/>
        <w:rPr>
          <w:sz w:val="28"/>
          <w:szCs w:val="28"/>
        </w:rPr>
      </w:pPr>
      <w:r>
        <w:rPr>
          <w:rFonts w:cs="Times New Roman"/>
          <w:sz w:val="28"/>
          <w:szCs w:val="28"/>
          <w:lang w:val="sk-SK"/>
        </w:rPr>
        <w:t>Ing, Anton Bobrík, poverený riadením CVČ</w:t>
      </w:r>
    </w:p>
    <w:p w14:paraId="41D1FE40" w14:textId="77777777" w:rsidR="00E24462" w:rsidRDefault="00E24462" w:rsidP="00E24462">
      <w:pPr>
        <w:pStyle w:val="Standard"/>
        <w:spacing w:line="276" w:lineRule="auto"/>
        <w:jc w:val="both"/>
        <w:rPr>
          <w:rFonts w:cs="Times New Roman"/>
          <w:sz w:val="28"/>
          <w:szCs w:val="28"/>
          <w:lang w:val="sk-SK"/>
        </w:rPr>
      </w:pPr>
    </w:p>
    <w:p w14:paraId="3013C181" w14:textId="77777777" w:rsidR="00E24462" w:rsidRDefault="00E24462" w:rsidP="00E24462">
      <w:pPr>
        <w:pStyle w:val="Standard"/>
        <w:spacing w:line="276" w:lineRule="auto"/>
        <w:jc w:val="both"/>
        <w:rPr>
          <w:sz w:val="28"/>
          <w:szCs w:val="28"/>
        </w:rPr>
      </w:pPr>
      <w:r>
        <w:rPr>
          <w:rFonts w:cs="Times New Roman"/>
          <w:sz w:val="28"/>
          <w:szCs w:val="28"/>
          <w:lang w:val="sk-SK"/>
        </w:rPr>
        <w:t>Zmestnanec CVČ:</w:t>
      </w:r>
    </w:p>
    <w:p w14:paraId="00F34D0E" w14:textId="77777777" w:rsidR="00E24462" w:rsidRDefault="00E24462" w:rsidP="00E24462">
      <w:pPr>
        <w:pStyle w:val="Standard"/>
        <w:spacing w:line="276" w:lineRule="auto"/>
        <w:jc w:val="both"/>
        <w:rPr>
          <w:sz w:val="28"/>
          <w:szCs w:val="28"/>
        </w:rPr>
      </w:pPr>
      <w:r>
        <w:rPr>
          <w:rFonts w:cs="Times New Roman"/>
          <w:sz w:val="28"/>
          <w:szCs w:val="28"/>
          <w:lang w:val="sk-SK"/>
        </w:rPr>
        <w:t>Referent administratívy a úseku telovýchovy a športu:</w:t>
      </w:r>
    </w:p>
    <w:p w14:paraId="10DFC7BD" w14:textId="77777777" w:rsidR="00E24462" w:rsidRDefault="00E24462" w:rsidP="00E24462">
      <w:pPr>
        <w:pStyle w:val="Standard"/>
        <w:spacing w:line="276" w:lineRule="auto"/>
        <w:jc w:val="both"/>
        <w:rPr>
          <w:sz w:val="28"/>
          <w:szCs w:val="28"/>
        </w:rPr>
      </w:pPr>
      <w:r>
        <w:rPr>
          <w:rFonts w:cs="Times New Roman"/>
          <w:sz w:val="28"/>
          <w:szCs w:val="28"/>
          <w:lang w:val="sk-SK"/>
        </w:rPr>
        <w:t xml:space="preserve">Mgr. Miroslav Minďáš </w:t>
      </w:r>
    </w:p>
    <w:p w14:paraId="73FE533B" w14:textId="77777777" w:rsidR="00E24462" w:rsidRDefault="00E24462" w:rsidP="00E24462">
      <w:pPr>
        <w:pStyle w:val="Standard"/>
        <w:spacing w:line="276" w:lineRule="auto"/>
        <w:jc w:val="both"/>
        <w:rPr>
          <w:rFonts w:cs="Times New Roman"/>
          <w:lang w:val="sk-SK"/>
        </w:rPr>
      </w:pPr>
    </w:p>
    <w:p w14:paraId="7ECC0543" w14:textId="77777777" w:rsidR="00E24462" w:rsidRDefault="00E24462" w:rsidP="00E24462">
      <w:pPr>
        <w:pStyle w:val="Standard"/>
        <w:spacing w:line="276" w:lineRule="auto"/>
        <w:jc w:val="both"/>
        <w:rPr>
          <w:rFonts w:cs="Times New Roman"/>
          <w:sz w:val="28"/>
          <w:szCs w:val="28"/>
          <w:lang w:val="sk-SK"/>
        </w:rPr>
      </w:pPr>
      <w:r>
        <w:rPr>
          <w:rFonts w:cs="Times New Roman"/>
          <w:sz w:val="28"/>
          <w:szCs w:val="28"/>
          <w:lang w:val="sk-SK"/>
        </w:rPr>
        <w:t>Dobrovoľník pre prácu v CVČ:</w:t>
      </w:r>
    </w:p>
    <w:p w14:paraId="73F2E97A" w14:textId="77777777" w:rsidR="00E24462" w:rsidRDefault="00E24462" w:rsidP="00E24462">
      <w:pPr>
        <w:pStyle w:val="Standard"/>
        <w:spacing w:line="276" w:lineRule="auto"/>
        <w:jc w:val="both"/>
        <w:rPr>
          <w:rFonts w:cs="Times New Roman"/>
          <w:sz w:val="28"/>
          <w:szCs w:val="28"/>
          <w:lang w:val="sk-SK"/>
        </w:rPr>
      </w:pPr>
      <w:r>
        <w:rPr>
          <w:rFonts w:cs="Times New Roman"/>
          <w:sz w:val="28"/>
          <w:szCs w:val="28"/>
          <w:lang w:val="sk-SK"/>
        </w:rPr>
        <w:t>Mgr. Ivan Kucharič</w:t>
      </w:r>
    </w:p>
    <w:p w14:paraId="48F3DD30" w14:textId="77777777" w:rsidR="00E24462" w:rsidRDefault="00E24462" w:rsidP="00E24462">
      <w:pPr>
        <w:pStyle w:val="Standard"/>
        <w:spacing w:line="276" w:lineRule="auto"/>
        <w:jc w:val="both"/>
        <w:rPr>
          <w:rFonts w:cs="Times New Roman"/>
          <w:sz w:val="28"/>
          <w:szCs w:val="28"/>
          <w:lang w:val="sk-SK"/>
        </w:rPr>
      </w:pPr>
    </w:p>
    <w:p w14:paraId="4E795B9E" w14:textId="77777777" w:rsidR="00E24462" w:rsidRDefault="00E24462" w:rsidP="00E24462">
      <w:pPr>
        <w:pStyle w:val="Standard"/>
        <w:spacing w:line="276" w:lineRule="auto"/>
        <w:jc w:val="both"/>
        <w:rPr>
          <w:sz w:val="28"/>
          <w:szCs w:val="28"/>
        </w:rPr>
      </w:pPr>
      <w:r>
        <w:rPr>
          <w:rFonts w:cs="Times New Roman"/>
          <w:sz w:val="28"/>
          <w:szCs w:val="28"/>
          <w:lang w:val="sk-SK"/>
        </w:rPr>
        <w:t>Rada školského zariadenia pri CVČ Skalica:</w:t>
      </w:r>
    </w:p>
    <w:p w14:paraId="20BCACCB" w14:textId="77777777" w:rsidR="00E24462" w:rsidRDefault="00E24462" w:rsidP="00E24462">
      <w:pPr>
        <w:pStyle w:val="Standard"/>
        <w:spacing w:line="276" w:lineRule="auto"/>
        <w:jc w:val="both"/>
        <w:rPr>
          <w:sz w:val="28"/>
          <w:szCs w:val="28"/>
        </w:rPr>
      </w:pPr>
      <w:r>
        <w:rPr>
          <w:rFonts w:cs="Times New Roman"/>
          <w:sz w:val="28"/>
          <w:szCs w:val="28"/>
          <w:lang w:val="sk-SK"/>
        </w:rPr>
        <w:t>Zástupcovia pedagogických a nepedagogických zamestnancov: 1</w:t>
      </w:r>
    </w:p>
    <w:p w14:paraId="013DACE9" w14:textId="77777777" w:rsidR="00E24462" w:rsidRDefault="00E24462" w:rsidP="00E24462">
      <w:pPr>
        <w:pStyle w:val="Standard"/>
        <w:spacing w:line="276" w:lineRule="auto"/>
        <w:jc w:val="both"/>
        <w:rPr>
          <w:sz w:val="28"/>
          <w:szCs w:val="28"/>
        </w:rPr>
      </w:pPr>
      <w:r>
        <w:rPr>
          <w:rFonts w:cs="Times New Roman"/>
          <w:sz w:val="28"/>
          <w:szCs w:val="28"/>
          <w:lang w:val="sk-SK"/>
        </w:rPr>
        <w:t>Zástupcovia rodičov: 2</w:t>
      </w:r>
    </w:p>
    <w:p w14:paraId="361F0CDC" w14:textId="77777777" w:rsidR="00E24462" w:rsidRDefault="00E24462" w:rsidP="00E24462">
      <w:pPr>
        <w:pStyle w:val="Standard"/>
        <w:spacing w:line="276" w:lineRule="auto"/>
        <w:jc w:val="both"/>
        <w:rPr>
          <w:sz w:val="28"/>
          <w:szCs w:val="28"/>
        </w:rPr>
      </w:pPr>
      <w:r>
        <w:rPr>
          <w:rFonts w:cs="Times New Roman"/>
          <w:sz w:val="28"/>
          <w:szCs w:val="28"/>
          <w:lang w:val="sk-SK"/>
        </w:rPr>
        <w:t>Zástupcovia zriaďovateľa: 2</w:t>
      </w:r>
    </w:p>
    <w:p w14:paraId="603D1FD3" w14:textId="77777777" w:rsidR="00E24462" w:rsidRDefault="00E24462" w:rsidP="00E24462">
      <w:pPr>
        <w:pStyle w:val="Standard"/>
        <w:spacing w:line="276" w:lineRule="auto"/>
        <w:jc w:val="both"/>
        <w:rPr>
          <w:rFonts w:cs="Times New Roman"/>
          <w:sz w:val="28"/>
          <w:szCs w:val="28"/>
          <w:lang w:val="sk-SK"/>
        </w:rPr>
      </w:pPr>
    </w:p>
    <w:p w14:paraId="23FAC708" w14:textId="77777777" w:rsidR="00E24462" w:rsidRDefault="00E24462" w:rsidP="00E24462">
      <w:pPr>
        <w:pStyle w:val="Standard"/>
        <w:spacing w:line="276" w:lineRule="auto"/>
        <w:jc w:val="both"/>
        <w:rPr>
          <w:b/>
          <w:bCs/>
        </w:rPr>
      </w:pPr>
      <w:r>
        <w:rPr>
          <w:rFonts w:cs="Times New Roman"/>
          <w:b/>
          <w:bCs/>
          <w:sz w:val="28"/>
          <w:szCs w:val="28"/>
          <w:lang w:val="sk-SK"/>
        </w:rPr>
        <w:t>B) Počet detí a útvarov</w:t>
      </w:r>
    </w:p>
    <w:p w14:paraId="66B24E87" w14:textId="77777777" w:rsidR="00E24462" w:rsidRDefault="00E24462" w:rsidP="00E24462">
      <w:pPr>
        <w:pStyle w:val="Standard"/>
        <w:spacing w:line="276" w:lineRule="auto"/>
        <w:jc w:val="both"/>
        <w:rPr>
          <w:rFonts w:cs="Times New Roman"/>
          <w:sz w:val="28"/>
          <w:szCs w:val="28"/>
          <w:lang w:val="sk-SK"/>
        </w:rPr>
      </w:pPr>
    </w:p>
    <w:p w14:paraId="1182F352" w14:textId="77777777" w:rsidR="008906DE" w:rsidRDefault="00E24462" w:rsidP="00E24462">
      <w:pPr>
        <w:pStyle w:val="Standard"/>
        <w:spacing w:line="276" w:lineRule="auto"/>
        <w:ind w:firstLine="708"/>
        <w:jc w:val="both"/>
        <w:rPr>
          <w:rFonts w:cs="Times New Roman"/>
          <w:sz w:val="28"/>
          <w:szCs w:val="28"/>
          <w:lang w:val="sk-SK"/>
        </w:rPr>
      </w:pPr>
      <w:r>
        <w:rPr>
          <w:rFonts w:cs="Times New Roman"/>
          <w:sz w:val="28"/>
          <w:szCs w:val="28"/>
          <w:lang w:val="sk-SK"/>
        </w:rPr>
        <w:t xml:space="preserve">V CVČ v školskom roku 2024/2025 pracovalo v CVČ 29 záujmových útvarov.  Zapísaných a vydaných rozhodnutí o prijatí do CVČ  na činnosť do </w:t>
      </w:r>
    </w:p>
    <w:p w14:paraId="617B7BF7" w14:textId="1838613D" w:rsidR="00E24462" w:rsidRDefault="00E24462" w:rsidP="008906DE">
      <w:pPr>
        <w:pStyle w:val="Standard"/>
        <w:spacing w:line="276" w:lineRule="auto"/>
        <w:jc w:val="both"/>
        <w:rPr>
          <w:rFonts w:cs="Times New Roman"/>
          <w:sz w:val="28"/>
          <w:szCs w:val="28"/>
          <w:lang w:val="sk-SK"/>
        </w:rPr>
      </w:pPr>
      <w:r>
        <w:rPr>
          <w:rFonts w:cs="Times New Roman"/>
          <w:sz w:val="28"/>
          <w:szCs w:val="28"/>
          <w:lang w:val="sk-SK"/>
        </w:rPr>
        <w:t xml:space="preserve">záujmových útvarov bolo 409 detí, mládeže a dospelých. </w:t>
      </w:r>
    </w:p>
    <w:p w14:paraId="124E1DA8" w14:textId="77777777" w:rsidR="008906DE" w:rsidRDefault="008906DE" w:rsidP="00E24462">
      <w:pPr>
        <w:pStyle w:val="Standard"/>
        <w:spacing w:line="276" w:lineRule="auto"/>
        <w:ind w:firstLine="708"/>
        <w:jc w:val="both"/>
        <w:rPr>
          <w:rFonts w:cs="Times New Roman"/>
          <w:sz w:val="28"/>
          <w:szCs w:val="28"/>
        </w:rPr>
      </w:pPr>
    </w:p>
    <w:p w14:paraId="594F9449" w14:textId="33B71930" w:rsidR="00E24462" w:rsidRDefault="00E24462" w:rsidP="00E24462">
      <w:pPr>
        <w:pStyle w:val="Standard"/>
        <w:spacing w:line="276" w:lineRule="auto"/>
        <w:ind w:firstLine="708"/>
        <w:jc w:val="both"/>
        <w:rPr>
          <w:rFonts w:cs="Times New Roman"/>
          <w:sz w:val="28"/>
          <w:szCs w:val="28"/>
        </w:rPr>
      </w:pPr>
      <w:r>
        <w:rPr>
          <w:rFonts w:cs="Times New Roman"/>
          <w:sz w:val="28"/>
          <w:szCs w:val="28"/>
        </w:rPr>
        <w:lastRenderedPageBreak/>
        <w:t>Oproti školskému roku 2023/2024 to bol nárast záujmecov o CVČ u detí takmer dvojnásobný a u dospelých trojnásobný.</w:t>
      </w:r>
    </w:p>
    <w:p w14:paraId="57B51119" w14:textId="77777777" w:rsidR="0004442B" w:rsidRDefault="0004442B" w:rsidP="00E24462">
      <w:pPr>
        <w:jc w:val="both"/>
        <w:rPr>
          <w:rFonts w:ascii="Montserrat" w:hAnsi="Montserrat"/>
          <w:b/>
          <w:bCs/>
          <w:color w:val="ED7D31" w:themeColor="accent2"/>
          <w:sz w:val="24"/>
          <w:szCs w:val="24"/>
        </w:rPr>
      </w:pPr>
    </w:p>
    <w:p w14:paraId="5CF8A164" w14:textId="26459D6C" w:rsidR="00E24462" w:rsidRDefault="00E24462" w:rsidP="00E24462">
      <w:pPr>
        <w:jc w:val="both"/>
        <w:rPr>
          <w:rFonts w:ascii="Montserrat" w:hAnsi="Montserrat"/>
          <w:b/>
          <w:bCs/>
          <w:color w:val="ED7D31" w:themeColor="accent2"/>
          <w:sz w:val="24"/>
          <w:szCs w:val="24"/>
        </w:rPr>
      </w:pPr>
      <w:r>
        <w:rPr>
          <w:rFonts w:ascii="Montserrat" w:hAnsi="Montserrat"/>
          <w:b/>
          <w:bCs/>
          <w:color w:val="ED7D31" w:themeColor="accent2"/>
          <w:sz w:val="24"/>
          <w:szCs w:val="24"/>
        </w:rPr>
        <w:t>Zoznam krúžkov a počty detí a dospelých, šk. rok 2024/25</w:t>
      </w:r>
    </w:p>
    <w:tbl>
      <w:tblPr>
        <w:tblStyle w:val="Mriekatabuky"/>
        <w:tblW w:w="9288" w:type="dxa"/>
        <w:jc w:val="center"/>
        <w:tblLayout w:type="fixed"/>
        <w:tblLook w:val="04A0" w:firstRow="1" w:lastRow="0" w:firstColumn="1" w:lastColumn="0" w:noHBand="0" w:noVBand="1"/>
      </w:tblPr>
      <w:tblGrid>
        <w:gridCol w:w="642"/>
        <w:gridCol w:w="2923"/>
        <w:gridCol w:w="2300"/>
        <w:gridCol w:w="2094"/>
        <w:gridCol w:w="1329"/>
      </w:tblGrid>
      <w:tr w:rsidR="00E24462" w14:paraId="18265677" w14:textId="77777777" w:rsidTr="00CD2B6A">
        <w:trPr>
          <w:jc w:val="center"/>
        </w:trPr>
        <w:tc>
          <w:tcPr>
            <w:tcW w:w="642" w:type="dxa"/>
          </w:tcPr>
          <w:p w14:paraId="4954503F" w14:textId="77777777" w:rsidR="00E24462" w:rsidRDefault="00E24462" w:rsidP="00CD2B6A">
            <w:pPr>
              <w:pStyle w:val="Normlnywebov"/>
              <w:shd w:val="clear" w:color="auto" w:fill="FFFFFF"/>
              <w:spacing w:beforeAutospacing="0" w:after="0" w:afterAutospacing="0"/>
              <w:jc w:val="center"/>
              <w:rPr>
                <w:rFonts w:ascii="Montserrat" w:hAnsi="Montserrat"/>
                <w:b/>
                <w:bCs/>
                <w:color w:val="000000"/>
                <w:sz w:val="22"/>
                <w:szCs w:val="22"/>
              </w:rPr>
            </w:pPr>
          </w:p>
        </w:tc>
        <w:tc>
          <w:tcPr>
            <w:tcW w:w="2923" w:type="dxa"/>
          </w:tcPr>
          <w:p w14:paraId="42974F56" w14:textId="77777777" w:rsidR="00E24462" w:rsidRDefault="00E24462" w:rsidP="00CD2B6A">
            <w:pPr>
              <w:pStyle w:val="Normlnywebov"/>
              <w:shd w:val="clear" w:color="auto" w:fill="FFFFFF"/>
              <w:spacing w:beforeAutospacing="0" w:after="0" w:afterAutospacing="0"/>
              <w:jc w:val="center"/>
              <w:rPr>
                <w:rFonts w:ascii="Montserrat" w:hAnsi="Montserrat"/>
                <w:b/>
                <w:bCs/>
                <w:color w:val="000000"/>
                <w:sz w:val="22"/>
                <w:szCs w:val="22"/>
              </w:rPr>
            </w:pPr>
            <w:r>
              <w:rPr>
                <w:rFonts w:ascii="Montserrat" w:hAnsi="Montserrat"/>
                <w:b/>
                <w:bCs/>
                <w:color w:val="000000"/>
                <w:sz w:val="22"/>
                <w:szCs w:val="22"/>
              </w:rPr>
              <w:t>krúžok</w:t>
            </w:r>
          </w:p>
        </w:tc>
        <w:tc>
          <w:tcPr>
            <w:tcW w:w="2300" w:type="dxa"/>
          </w:tcPr>
          <w:p w14:paraId="41CB76E6" w14:textId="77777777" w:rsidR="00E24462" w:rsidRDefault="00E24462" w:rsidP="00CD2B6A">
            <w:pPr>
              <w:pStyle w:val="Normlnywebov"/>
              <w:spacing w:beforeAutospacing="0" w:after="0"/>
              <w:jc w:val="center"/>
              <w:rPr>
                <w:rFonts w:ascii="Montserrat" w:hAnsi="Montserrat"/>
                <w:b/>
                <w:bCs/>
                <w:color w:val="000000"/>
                <w:sz w:val="22"/>
                <w:szCs w:val="22"/>
              </w:rPr>
            </w:pPr>
            <w:r>
              <w:rPr>
                <w:rFonts w:ascii="Montserrat" w:hAnsi="Montserrat"/>
                <w:b/>
                <w:bCs/>
                <w:color w:val="000000"/>
                <w:sz w:val="22"/>
                <w:szCs w:val="22"/>
              </w:rPr>
              <w:t>termín</w:t>
            </w:r>
          </w:p>
        </w:tc>
        <w:tc>
          <w:tcPr>
            <w:tcW w:w="2094" w:type="dxa"/>
          </w:tcPr>
          <w:p w14:paraId="359D3B88" w14:textId="77777777" w:rsidR="00E24462" w:rsidRDefault="00E24462" w:rsidP="00CD2B6A">
            <w:pPr>
              <w:pStyle w:val="Normlnywebov"/>
              <w:spacing w:beforeAutospacing="0" w:after="0"/>
              <w:jc w:val="center"/>
              <w:rPr>
                <w:rFonts w:ascii="Montserrat" w:hAnsi="Montserrat"/>
                <w:b/>
                <w:bCs/>
                <w:color w:val="000000"/>
                <w:sz w:val="22"/>
                <w:szCs w:val="22"/>
              </w:rPr>
            </w:pPr>
            <w:r>
              <w:rPr>
                <w:rFonts w:ascii="Montserrat" w:hAnsi="Montserrat"/>
                <w:b/>
                <w:bCs/>
                <w:color w:val="000000"/>
                <w:sz w:val="22"/>
                <w:szCs w:val="22"/>
              </w:rPr>
              <w:t>Deti 5-18</w:t>
            </w:r>
          </w:p>
        </w:tc>
        <w:tc>
          <w:tcPr>
            <w:tcW w:w="1329" w:type="dxa"/>
          </w:tcPr>
          <w:p w14:paraId="6C01B269" w14:textId="77777777" w:rsidR="00E24462" w:rsidRDefault="00E24462" w:rsidP="00CD2B6A">
            <w:pPr>
              <w:pStyle w:val="Normlnywebov"/>
              <w:spacing w:beforeAutospacing="0" w:after="0"/>
              <w:jc w:val="center"/>
              <w:rPr>
                <w:rFonts w:ascii="Montserrat" w:hAnsi="Montserrat"/>
                <w:b/>
                <w:bCs/>
                <w:sz w:val="22"/>
                <w:szCs w:val="22"/>
              </w:rPr>
            </w:pPr>
            <w:r>
              <w:rPr>
                <w:rFonts w:ascii="Montserrat" w:hAnsi="Montserrat"/>
                <w:b/>
                <w:bCs/>
                <w:sz w:val="22"/>
                <w:szCs w:val="22"/>
              </w:rPr>
              <w:t>dospelí</w:t>
            </w:r>
          </w:p>
        </w:tc>
      </w:tr>
      <w:tr w:rsidR="00E24462" w14:paraId="1C75E2FE" w14:textId="77777777" w:rsidTr="00CD2B6A">
        <w:trPr>
          <w:jc w:val="center"/>
        </w:trPr>
        <w:tc>
          <w:tcPr>
            <w:tcW w:w="642" w:type="dxa"/>
          </w:tcPr>
          <w:p w14:paraId="11CFD180"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1</w:t>
            </w:r>
          </w:p>
        </w:tc>
        <w:tc>
          <w:tcPr>
            <w:tcW w:w="2923" w:type="dxa"/>
          </w:tcPr>
          <w:p w14:paraId="6CA4CCCD"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Aikido deti</w:t>
            </w:r>
          </w:p>
        </w:tc>
        <w:tc>
          <w:tcPr>
            <w:tcW w:w="2300" w:type="dxa"/>
          </w:tcPr>
          <w:p w14:paraId="0951C23F"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Streda 18.00</w:t>
            </w:r>
          </w:p>
        </w:tc>
        <w:tc>
          <w:tcPr>
            <w:tcW w:w="2094" w:type="dxa"/>
          </w:tcPr>
          <w:p w14:paraId="2095A269" w14:textId="77777777" w:rsidR="00E24462" w:rsidRDefault="00E24462" w:rsidP="00CD2B6A">
            <w:pPr>
              <w:pStyle w:val="Normlnywebov"/>
              <w:spacing w:beforeAutospacing="0" w:after="0"/>
              <w:jc w:val="center"/>
              <w:rPr>
                <w:rFonts w:ascii="Montserrat" w:hAnsi="Montserrat"/>
                <w:color w:val="000000"/>
                <w:sz w:val="22"/>
                <w:szCs w:val="22"/>
              </w:rPr>
            </w:pPr>
            <w:r>
              <w:rPr>
                <w:rFonts w:ascii="Montserrat" w:hAnsi="Montserrat"/>
                <w:color w:val="000000"/>
                <w:position w:val="10"/>
                <w:sz w:val="22"/>
                <w:szCs w:val="22"/>
              </w:rPr>
              <w:t>19</w:t>
            </w:r>
          </w:p>
        </w:tc>
        <w:tc>
          <w:tcPr>
            <w:tcW w:w="1329" w:type="dxa"/>
          </w:tcPr>
          <w:p w14:paraId="2784607A" w14:textId="77777777" w:rsidR="00E24462" w:rsidRDefault="00E24462" w:rsidP="00CD2B6A">
            <w:pPr>
              <w:pStyle w:val="Normlnywebov"/>
              <w:spacing w:beforeAutospacing="0" w:after="0"/>
              <w:jc w:val="center"/>
              <w:rPr>
                <w:rFonts w:ascii="Montserrat" w:hAnsi="Montserrat"/>
                <w:sz w:val="22"/>
                <w:szCs w:val="22"/>
              </w:rPr>
            </w:pPr>
          </w:p>
        </w:tc>
      </w:tr>
      <w:tr w:rsidR="00E24462" w14:paraId="4CF0D920" w14:textId="77777777" w:rsidTr="00CD2B6A">
        <w:trPr>
          <w:jc w:val="center"/>
        </w:trPr>
        <w:tc>
          <w:tcPr>
            <w:tcW w:w="642" w:type="dxa"/>
          </w:tcPr>
          <w:p w14:paraId="7191E65D"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2</w:t>
            </w:r>
          </w:p>
        </w:tc>
        <w:tc>
          <w:tcPr>
            <w:tcW w:w="2923" w:type="dxa"/>
          </w:tcPr>
          <w:p w14:paraId="053F718E"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Aikido dospelí</w:t>
            </w:r>
          </w:p>
        </w:tc>
        <w:tc>
          <w:tcPr>
            <w:tcW w:w="2300" w:type="dxa"/>
          </w:tcPr>
          <w:p w14:paraId="6DF3FA1F"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 xml:space="preserve">Streda 19.00 </w:t>
            </w:r>
          </w:p>
          <w:p w14:paraId="43CF778A"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Sobota 18:00</w:t>
            </w:r>
          </w:p>
        </w:tc>
        <w:tc>
          <w:tcPr>
            <w:tcW w:w="2094" w:type="dxa"/>
          </w:tcPr>
          <w:p w14:paraId="0929C1C7" w14:textId="77777777" w:rsidR="00E24462" w:rsidRDefault="00E24462" w:rsidP="00CD2B6A">
            <w:pPr>
              <w:pStyle w:val="Normlnywebov"/>
              <w:spacing w:beforeAutospacing="0" w:after="0"/>
              <w:jc w:val="center"/>
              <w:rPr>
                <w:rFonts w:ascii="Montserrat" w:hAnsi="Montserrat"/>
                <w:color w:val="000000"/>
                <w:sz w:val="22"/>
                <w:szCs w:val="22"/>
              </w:rPr>
            </w:pPr>
            <w:r>
              <w:rPr>
                <w:rFonts w:ascii="Montserrat" w:hAnsi="Montserrat"/>
                <w:color w:val="000000"/>
                <w:position w:val="10"/>
                <w:sz w:val="22"/>
                <w:szCs w:val="22"/>
              </w:rPr>
              <w:t>0</w:t>
            </w:r>
          </w:p>
        </w:tc>
        <w:tc>
          <w:tcPr>
            <w:tcW w:w="1329" w:type="dxa"/>
          </w:tcPr>
          <w:p w14:paraId="21FB9E33"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5</w:t>
            </w:r>
          </w:p>
        </w:tc>
      </w:tr>
      <w:tr w:rsidR="00E24462" w14:paraId="57931E41" w14:textId="77777777" w:rsidTr="00CD2B6A">
        <w:trPr>
          <w:jc w:val="center"/>
        </w:trPr>
        <w:tc>
          <w:tcPr>
            <w:tcW w:w="642" w:type="dxa"/>
          </w:tcPr>
          <w:p w14:paraId="4EC68F38"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3</w:t>
            </w:r>
          </w:p>
        </w:tc>
        <w:tc>
          <w:tcPr>
            <w:tcW w:w="2923" w:type="dxa"/>
          </w:tcPr>
          <w:p w14:paraId="32713515"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Sebaobrana ženy</w:t>
            </w:r>
          </w:p>
        </w:tc>
        <w:tc>
          <w:tcPr>
            <w:tcW w:w="2300" w:type="dxa"/>
          </w:tcPr>
          <w:p w14:paraId="3C0E2306"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Pondelok 17.15</w:t>
            </w:r>
          </w:p>
        </w:tc>
        <w:tc>
          <w:tcPr>
            <w:tcW w:w="2094" w:type="dxa"/>
          </w:tcPr>
          <w:p w14:paraId="05626018" w14:textId="77777777" w:rsidR="00E24462" w:rsidRDefault="00E24462" w:rsidP="00CD2B6A">
            <w:pPr>
              <w:pStyle w:val="Normlnywebov"/>
              <w:spacing w:beforeAutospacing="0" w:after="0"/>
              <w:jc w:val="center"/>
              <w:rPr>
                <w:rFonts w:ascii="Montserrat" w:hAnsi="Montserrat"/>
                <w:color w:val="000000"/>
                <w:sz w:val="22"/>
                <w:szCs w:val="22"/>
              </w:rPr>
            </w:pPr>
            <w:r>
              <w:rPr>
                <w:rFonts w:ascii="Montserrat" w:hAnsi="Montserrat"/>
                <w:color w:val="000000"/>
                <w:position w:val="10"/>
                <w:sz w:val="22"/>
                <w:szCs w:val="22"/>
              </w:rPr>
              <w:t>0</w:t>
            </w:r>
          </w:p>
        </w:tc>
        <w:tc>
          <w:tcPr>
            <w:tcW w:w="1329" w:type="dxa"/>
          </w:tcPr>
          <w:p w14:paraId="2A0D3410"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4</w:t>
            </w:r>
          </w:p>
        </w:tc>
      </w:tr>
      <w:tr w:rsidR="00E24462" w14:paraId="4216286F" w14:textId="77777777" w:rsidTr="00CD2B6A">
        <w:trPr>
          <w:jc w:val="center"/>
        </w:trPr>
        <w:tc>
          <w:tcPr>
            <w:tcW w:w="642" w:type="dxa"/>
          </w:tcPr>
          <w:p w14:paraId="41FC98A7"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4</w:t>
            </w:r>
          </w:p>
        </w:tc>
        <w:tc>
          <w:tcPr>
            <w:tcW w:w="2923" w:type="dxa"/>
          </w:tcPr>
          <w:p w14:paraId="12790DDF"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Tkáčik</w:t>
            </w:r>
          </w:p>
        </w:tc>
        <w:tc>
          <w:tcPr>
            <w:tcW w:w="2300" w:type="dxa"/>
          </w:tcPr>
          <w:p w14:paraId="4915D743"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Štvrtok 15.30</w:t>
            </w:r>
          </w:p>
        </w:tc>
        <w:tc>
          <w:tcPr>
            <w:tcW w:w="2094" w:type="dxa"/>
          </w:tcPr>
          <w:p w14:paraId="65F00878" w14:textId="77777777" w:rsidR="00E24462" w:rsidRDefault="00E24462" w:rsidP="00CD2B6A">
            <w:pPr>
              <w:pStyle w:val="Normlnywebov"/>
              <w:spacing w:beforeAutospacing="0" w:after="0"/>
              <w:jc w:val="center"/>
              <w:rPr>
                <w:rFonts w:ascii="Montserrat" w:hAnsi="Montserrat"/>
                <w:color w:val="000000"/>
                <w:sz w:val="22"/>
                <w:szCs w:val="22"/>
              </w:rPr>
            </w:pPr>
            <w:r>
              <w:rPr>
                <w:rFonts w:ascii="Montserrat" w:hAnsi="Montserrat"/>
                <w:color w:val="000000"/>
                <w:position w:val="10"/>
                <w:sz w:val="22"/>
                <w:szCs w:val="22"/>
              </w:rPr>
              <w:t>7</w:t>
            </w:r>
          </w:p>
        </w:tc>
        <w:tc>
          <w:tcPr>
            <w:tcW w:w="1329" w:type="dxa"/>
          </w:tcPr>
          <w:p w14:paraId="4481C959"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5</w:t>
            </w:r>
          </w:p>
        </w:tc>
      </w:tr>
      <w:tr w:rsidR="00E24462" w14:paraId="7BD33336" w14:textId="77777777" w:rsidTr="00CD2B6A">
        <w:trPr>
          <w:jc w:val="center"/>
        </w:trPr>
        <w:tc>
          <w:tcPr>
            <w:tcW w:w="642" w:type="dxa"/>
          </w:tcPr>
          <w:p w14:paraId="671A00A4"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5</w:t>
            </w:r>
          </w:p>
        </w:tc>
        <w:tc>
          <w:tcPr>
            <w:tcW w:w="2923" w:type="dxa"/>
          </w:tcPr>
          <w:p w14:paraId="6B977701"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Pletko</w:t>
            </w:r>
          </w:p>
        </w:tc>
        <w:tc>
          <w:tcPr>
            <w:tcW w:w="2300" w:type="dxa"/>
          </w:tcPr>
          <w:p w14:paraId="2CBD62FE"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Utorok 15.00</w:t>
            </w:r>
          </w:p>
        </w:tc>
        <w:tc>
          <w:tcPr>
            <w:tcW w:w="2094" w:type="dxa"/>
          </w:tcPr>
          <w:p w14:paraId="788B670A" w14:textId="77777777" w:rsidR="00E24462" w:rsidRDefault="00E24462" w:rsidP="00CD2B6A">
            <w:pPr>
              <w:pStyle w:val="Normlnywebov"/>
              <w:spacing w:beforeAutospacing="0" w:after="0"/>
              <w:jc w:val="center"/>
              <w:rPr>
                <w:rFonts w:ascii="Montserrat" w:hAnsi="Montserrat"/>
                <w:color w:val="000000"/>
                <w:sz w:val="22"/>
                <w:szCs w:val="22"/>
              </w:rPr>
            </w:pPr>
            <w:r>
              <w:rPr>
                <w:rFonts w:ascii="Montserrat" w:hAnsi="Montserrat"/>
                <w:color w:val="000000"/>
                <w:position w:val="10"/>
                <w:sz w:val="22"/>
                <w:szCs w:val="22"/>
              </w:rPr>
              <w:t>9</w:t>
            </w:r>
          </w:p>
        </w:tc>
        <w:tc>
          <w:tcPr>
            <w:tcW w:w="1329" w:type="dxa"/>
          </w:tcPr>
          <w:p w14:paraId="16FCD063"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5</w:t>
            </w:r>
          </w:p>
        </w:tc>
      </w:tr>
      <w:tr w:rsidR="00E24462" w14:paraId="0041885C" w14:textId="77777777" w:rsidTr="00CD2B6A">
        <w:trPr>
          <w:jc w:val="center"/>
        </w:trPr>
        <w:tc>
          <w:tcPr>
            <w:tcW w:w="642" w:type="dxa"/>
          </w:tcPr>
          <w:p w14:paraId="7060A93B"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6</w:t>
            </w:r>
          </w:p>
        </w:tc>
        <w:tc>
          <w:tcPr>
            <w:tcW w:w="2923" w:type="dxa"/>
          </w:tcPr>
          <w:p w14:paraId="47493E22"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Varenie pre deti</w:t>
            </w:r>
          </w:p>
        </w:tc>
        <w:tc>
          <w:tcPr>
            <w:tcW w:w="2300" w:type="dxa"/>
          </w:tcPr>
          <w:p w14:paraId="5FE18860"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Pondelok 14.30</w:t>
            </w:r>
          </w:p>
        </w:tc>
        <w:tc>
          <w:tcPr>
            <w:tcW w:w="2094" w:type="dxa"/>
          </w:tcPr>
          <w:p w14:paraId="6A39A589"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12</w:t>
            </w:r>
          </w:p>
        </w:tc>
        <w:tc>
          <w:tcPr>
            <w:tcW w:w="1329" w:type="dxa"/>
          </w:tcPr>
          <w:p w14:paraId="409070BB"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3F65341D" w14:textId="77777777" w:rsidTr="00CD2B6A">
        <w:trPr>
          <w:jc w:val="center"/>
        </w:trPr>
        <w:tc>
          <w:tcPr>
            <w:tcW w:w="642" w:type="dxa"/>
          </w:tcPr>
          <w:p w14:paraId="6D18DD67"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7</w:t>
            </w:r>
          </w:p>
        </w:tc>
        <w:tc>
          <w:tcPr>
            <w:tcW w:w="2923" w:type="dxa"/>
          </w:tcPr>
          <w:p w14:paraId="6DF2AA28"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Divadelný</w:t>
            </w:r>
          </w:p>
        </w:tc>
        <w:tc>
          <w:tcPr>
            <w:tcW w:w="2300" w:type="dxa"/>
          </w:tcPr>
          <w:p w14:paraId="1176C4C8"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Streda 16.30</w:t>
            </w:r>
          </w:p>
        </w:tc>
        <w:tc>
          <w:tcPr>
            <w:tcW w:w="2094" w:type="dxa"/>
          </w:tcPr>
          <w:p w14:paraId="1467F710" w14:textId="77777777" w:rsidR="00E24462" w:rsidRDefault="00E24462" w:rsidP="00CD2B6A">
            <w:pPr>
              <w:pStyle w:val="Normlnywebov"/>
              <w:spacing w:beforeAutospacing="0" w:after="0"/>
              <w:jc w:val="center"/>
              <w:rPr>
                <w:rFonts w:ascii="Montserrat" w:hAnsi="Montserrat"/>
                <w:color w:val="000000"/>
                <w:sz w:val="22"/>
                <w:szCs w:val="22"/>
              </w:rPr>
            </w:pPr>
            <w:r>
              <w:rPr>
                <w:rFonts w:ascii="Montserrat" w:hAnsi="Montserrat"/>
                <w:color w:val="000000"/>
                <w:position w:val="10"/>
                <w:sz w:val="22"/>
                <w:szCs w:val="22"/>
              </w:rPr>
              <w:t>7</w:t>
            </w:r>
          </w:p>
        </w:tc>
        <w:tc>
          <w:tcPr>
            <w:tcW w:w="1329" w:type="dxa"/>
          </w:tcPr>
          <w:p w14:paraId="737DE272"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59BE5AD9" w14:textId="77777777" w:rsidTr="00CD2B6A">
        <w:trPr>
          <w:jc w:val="center"/>
        </w:trPr>
        <w:tc>
          <w:tcPr>
            <w:tcW w:w="642" w:type="dxa"/>
          </w:tcPr>
          <w:p w14:paraId="288D0A63"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8</w:t>
            </w:r>
          </w:p>
        </w:tc>
        <w:tc>
          <w:tcPr>
            <w:tcW w:w="2923" w:type="dxa"/>
          </w:tcPr>
          <w:p w14:paraId="45D4473D"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Materské centrum</w:t>
            </w:r>
          </w:p>
        </w:tc>
        <w:tc>
          <w:tcPr>
            <w:tcW w:w="2300" w:type="dxa"/>
          </w:tcPr>
          <w:p w14:paraId="7BBDCFBD"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Streda 9.00-12.00</w:t>
            </w:r>
          </w:p>
        </w:tc>
        <w:tc>
          <w:tcPr>
            <w:tcW w:w="2094" w:type="dxa"/>
          </w:tcPr>
          <w:p w14:paraId="3BD78B08"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26 (do 3 rokov)</w:t>
            </w:r>
          </w:p>
        </w:tc>
        <w:tc>
          <w:tcPr>
            <w:tcW w:w="1329" w:type="dxa"/>
          </w:tcPr>
          <w:p w14:paraId="56FD9808"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26</w:t>
            </w:r>
          </w:p>
        </w:tc>
      </w:tr>
      <w:tr w:rsidR="00E24462" w14:paraId="47675C8A" w14:textId="77777777" w:rsidTr="00CD2B6A">
        <w:trPr>
          <w:jc w:val="center"/>
        </w:trPr>
        <w:tc>
          <w:tcPr>
            <w:tcW w:w="642" w:type="dxa"/>
          </w:tcPr>
          <w:p w14:paraId="76B01EE8"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9</w:t>
            </w:r>
          </w:p>
        </w:tc>
        <w:tc>
          <w:tcPr>
            <w:tcW w:w="2923" w:type="dxa"/>
          </w:tcPr>
          <w:p w14:paraId="5D9E8F95"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position w:val="10"/>
                <w:sz w:val="22"/>
                <w:szCs w:val="22"/>
              </w:rPr>
              <w:t>Stolný tenis</w:t>
            </w:r>
          </w:p>
        </w:tc>
        <w:tc>
          <w:tcPr>
            <w:tcW w:w="2300" w:type="dxa"/>
          </w:tcPr>
          <w:p w14:paraId="26F73726"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Streda 15.00</w:t>
            </w:r>
          </w:p>
        </w:tc>
        <w:tc>
          <w:tcPr>
            <w:tcW w:w="2094" w:type="dxa"/>
          </w:tcPr>
          <w:p w14:paraId="750B757B"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9</w:t>
            </w:r>
          </w:p>
        </w:tc>
        <w:tc>
          <w:tcPr>
            <w:tcW w:w="1329" w:type="dxa"/>
          </w:tcPr>
          <w:p w14:paraId="53A6F73A"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1ACAAE6E" w14:textId="77777777" w:rsidTr="00CD2B6A">
        <w:trPr>
          <w:jc w:val="center"/>
        </w:trPr>
        <w:tc>
          <w:tcPr>
            <w:tcW w:w="642" w:type="dxa"/>
          </w:tcPr>
          <w:p w14:paraId="6355E642"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10</w:t>
            </w:r>
          </w:p>
        </w:tc>
        <w:tc>
          <w:tcPr>
            <w:tcW w:w="2923" w:type="dxa"/>
          </w:tcPr>
          <w:p w14:paraId="716F60CB"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Modelársky</w:t>
            </w:r>
          </w:p>
        </w:tc>
        <w:tc>
          <w:tcPr>
            <w:tcW w:w="2300" w:type="dxa"/>
          </w:tcPr>
          <w:p w14:paraId="58E13E63"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Utorok 15.00</w:t>
            </w:r>
          </w:p>
        </w:tc>
        <w:tc>
          <w:tcPr>
            <w:tcW w:w="2094" w:type="dxa"/>
          </w:tcPr>
          <w:p w14:paraId="54233282"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10</w:t>
            </w:r>
          </w:p>
        </w:tc>
        <w:tc>
          <w:tcPr>
            <w:tcW w:w="1329" w:type="dxa"/>
          </w:tcPr>
          <w:p w14:paraId="65557732"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07883C28" w14:textId="77777777" w:rsidTr="00CD2B6A">
        <w:trPr>
          <w:jc w:val="center"/>
        </w:trPr>
        <w:tc>
          <w:tcPr>
            <w:tcW w:w="642" w:type="dxa"/>
          </w:tcPr>
          <w:p w14:paraId="6C926FB3"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11</w:t>
            </w:r>
          </w:p>
        </w:tc>
        <w:tc>
          <w:tcPr>
            <w:tcW w:w="2923" w:type="dxa"/>
          </w:tcPr>
          <w:p w14:paraId="48D419A4"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color w:val="000000"/>
                <w:position w:val="10"/>
                <w:sz w:val="22"/>
                <w:szCs w:val="22"/>
              </w:rPr>
              <w:t>Dielnička</w:t>
            </w:r>
          </w:p>
        </w:tc>
        <w:tc>
          <w:tcPr>
            <w:tcW w:w="2300" w:type="dxa"/>
          </w:tcPr>
          <w:p w14:paraId="0BE88CE9" w14:textId="77777777" w:rsidR="00E24462" w:rsidRDefault="00E24462" w:rsidP="00CD2B6A">
            <w:pPr>
              <w:pStyle w:val="Normlnywebov"/>
              <w:spacing w:beforeAutospacing="0" w:after="0"/>
              <w:rPr>
                <w:rFonts w:ascii="Montserrat" w:hAnsi="Montserrat"/>
                <w:sz w:val="22"/>
                <w:szCs w:val="22"/>
              </w:rPr>
            </w:pPr>
            <w:r>
              <w:rPr>
                <w:rFonts w:ascii="Montserrat" w:hAnsi="Montserrat"/>
                <w:color w:val="000000"/>
                <w:position w:val="10"/>
                <w:sz w:val="22"/>
                <w:szCs w:val="22"/>
              </w:rPr>
              <w:t>Utorok 15.00</w:t>
            </w:r>
          </w:p>
        </w:tc>
        <w:tc>
          <w:tcPr>
            <w:tcW w:w="2094" w:type="dxa"/>
          </w:tcPr>
          <w:p w14:paraId="7372826F"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6</w:t>
            </w:r>
          </w:p>
        </w:tc>
        <w:tc>
          <w:tcPr>
            <w:tcW w:w="1329" w:type="dxa"/>
          </w:tcPr>
          <w:p w14:paraId="0B02DA95"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3DC3F191" w14:textId="77777777" w:rsidTr="00CD2B6A">
        <w:trPr>
          <w:jc w:val="center"/>
        </w:trPr>
        <w:tc>
          <w:tcPr>
            <w:tcW w:w="642" w:type="dxa"/>
          </w:tcPr>
          <w:p w14:paraId="10787C96"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12</w:t>
            </w:r>
          </w:p>
        </w:tc>
        <w:tc>
          <w:tcPr>
            <w:tcW w:w="2923" w:type="dxa"/>
          </w:tcPr>
          <w:p w14:paraId="795046DA"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position w:val="10"/>
                <w:sz w:val="22"/>
                <w:szCs w:val="22"/>
              </w:rPr>
              <w:t>Tanečný starší (7+)</w:t>
            </w:r>
          </w:p>
        </w:tc>
        <w:tc>
          <w:tcPr>
            <w:tcW w:w="2300" w:type="dxa"/>
          </w:tcPr>
          <w:p w14:paraId="17BB1A86"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position w:val="10"/>
                <w:sz w:val="22"/>
                <w:szCs w:val="22"/>
              </w:rPr>
              <w:t>Pondelok 17.15</w:t>
            </w:r>
          </w:p>
        </w:tc>
        <w:tc>
          <w:tcPr>
            <w:tcW w:w="2094" w:type="dxa"/>
          </w:tcPr>
          <w:p w14:paraId="7FF54DEF"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19</w:t>
            </w:r>
          </w:p>
        </w:tc>
        <w:tc>
          <w:tcPr>
            <w:tcW w:w="1329" w:type="dxa"/>
          </w:tcPr>
          <w:p w14:paraId="00BBC011"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6C5549F8" w14:textId="77777777" w:rsidTr="00CD2B6A">
        <w:trPr>
          <w:jc w:val="center"/>
        </w:trPr>
        <w:tc>
          <w:tcPr>
            <w:tcW w:w="642" w:type="dxa"/>
          </w:tcPr>
          <w:p w14:paraId="211713A8"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13</w:t>
            </w:r>
          </w:p>
        </w:tc>
        <w:tc>
          <w:tcPr>
            <w:tcW w:w="2923" w:type="dxa"/>
          </w:tcPr>
          <w:p w14:paraId="0D59DA05"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Tanečný mladší (5-7)</w:t>
            </w:r>
          </w:p>
        </w:tc>
        <w:tc>
          <w:tcPr>
            <w:tcW w:w="2300" w:type="dxa"/>
          </w:tcPr>
          <w:p w14:paraId="4B0D97F4"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Pondelok 16.15</w:t>
            </w:r>
          </w:p>
        </w:tc>
        <w:tc>
          <w:tcPr>
            <w:tcW w:w="2094" w:type="dxa"/>
          </w:tcPr>
          <w:p w14:paraId="638B56F0"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11</w:t>
            </w:r>
          </w:p>
        </w:tc>
        <w:tc>
          <w:tcPr>
            <w:tcW w:w="1329" w:type="dxa"/>
          </w:tcPr>
          <w:p w14:paraId="73931338"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388BADA4" w14:textId="77777777" w:rsidTr="00CD2B6A">
        <w:trPr>
          <w:jc w:val="center"/>
        </w:trPr>
        <w:tc>
          <w:tcPr>
            <w:tcW w:w="642" w:type="dxa"/>
          </w:tcPr>
          <w:p w14:paraId="1F03AE66"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14</w:t>
            </w:r>
          </w:p>
        </w:tc>
        <w:tc>
          <w:tcPr>
            <w:tcW w:w="2923" w:type="dxa"/>
          </w:tcPr>
          <w:p w14:paraId="6B4649E8"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Výtv. a tvorivé práce</w:t>
            </w:r>
          </w:p>
        </w:tc>
        <w:tc>
          <w:tcPr>
            <w:tcW w:w="2300" w:type="dxa"/>
          </w:tcPr>
          <w:p w14:paraId="028E34BC"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Pondelok 16.00</w:t>
            </w:r>
          </w:p>
        </w:tc>
        <w:tc>
          <w:tcPr>
            <w:tcW w:w="2094" w:type="dxa"/>
          </w:tcPr>
          <w:p w14:paraId="2489AFB2"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13</w:t>
            </w:r>
          </w:p>
        </w:tc>
        <w:tc>
          <w:tcPr>
            <w:tcW w:w="1329" w:type="dxa"/>
          </w:tcPr>
          <w:p w14:paraId="5125F743"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1F54CC57" w14:textId="77777777" w:rsidTr="00CD2B6A">
        <w:trPr>
          <w:jc w:val="center"/>
        </w:trPr>
        <w:tc>
          <w:tcPr>
            <w:tcW w:w="642" w:type="dxa"/>
          </w:tcPr>
          <w:p w14:paraId="6191406C"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15</w:t>
            </w:r>
          </w:p>
        </w:tc>
        <w:tc>
          <w:tcPr>
            <w:tcW w:w="2923" w:type="dxa"/>
          </w:tcPr>
          <w:p w14:paraId="1C6152E4"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color w:val="000000"/>
                <w:position w:val="10"/>
                <w:sz w:val="22"/>
                <w:szCs w:val="22"/>
              </w:rPr>
              <w:t>Real self defence sebaobrana</w:t>
            </w:r>
          </w:p>
        </w:tc>
        <w:tc>
          <w:tcPr>
            <w:tcW w:w="2300" w:type="dxa"/>
          </w:tcPr>
          <w:p w14:paraId="5CB5BEA2" w14:textId="77777777" w:rsidR="00E24462" w:rsidRDefault="00E24462" w:rsidP="00CD2B6A">
            <w:pPr>
              <w:rPr>
                <w:rFonts w:ascii="Montserrat" w:hAnsi="Montserrat"/>
              </w:rPr>
            </w:pPr>
            <w:r>
              <w:rPr>
                <w:rFonts w:ascii="Montserrat" w:hAnsi="Montserrat"/>
              </w:rPr>
              <w:t>Utorok 16.00</w:t>
            </w:r>
          </w:p>
          <w:p w14:paraId="435F2378" w14:textId="77777777" w:rsidR="00E24462" w:rsidRDefault="00E24462" w:rsidP="00CD2B6A">
            <w:pPr>
              <w:rPr>
                <w:rFonts w:ascii="Montserrat" w:hAnsi="Montserrat"/>
              </w:rPr>
            </w:pPr>
            <w:r>
              <w:rPr>
                <w:rFonts w:ascii="Montserrat" w:hAnsi="Montserrat"/>
              </w:rPr>
              <w:t>Štvrtok 16.00</w:t>
            </w:r>
          </w:p>
        </w:tc>
        <w:tc>
          <w:tcPr>
            <w:tcW w:w="2094" w:type="dxa"/>
          </w:tcPr>
          <w:p w14:paraId="33E08B89"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15</w:t>
            </w:r>
          </w:p>
        </w:tc>
        <w:tc>
          <w:tcPr>
            <w:tcW w:w="1329" w:type="dxa"/>
          </w:tcPr>
          <w:p w14:paraId="4855D18C"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23FCF8A9" w14:textId="77777777" w:rsidTr="00CD2B6A">
        <w:trPr>
          <w:jc w:val="center"/>
        </w:trPr>
        <w:tc>
          <w:tcPr>
            <w:tcW w:w="642" w:type="dxa"/>
          </w:tcPr>
          <w:p w14:paraId="132FEF57"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16</w:t>
            </w:r>
          </w:p>
        </w:tc>
        <w:tc>
          <w:tcPr>
            <w:tcW w:w="2923" w:type="dxa"/>
          </w:tcPr>
          <w:p w14:paraId="30FD85E4"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Nemčina deti</w:t>
            </w:r>
          </w:p>
        </w:tc>
        <w:tc>
          <w:tcPr>
            <w:tcW w:w="2300" w:type="dxa"/>
          </w:tcPr>
          <w:p w14:paraId="090658E5"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color w:val="000000"/>
                <w:position w:val="10"/>
                <w:sz w:val="22"/>
                <w:szCs w:val="22"/>
              </w:rPr>
              <w:t>Streda 14.30</w:t>
            </w:r>
          </w:p>
        </w:tc>
        <w:tc>
          <w:tcPr>
            <w:tcW w:w="2094" w:type="dxa"/>
          </w:tcPr>
          <w:p w14:paraId="538CED3B"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5</w:t>
            </w:r>
          </w:p>
        </w:tc>
        <w:tc>
          <w:tcPr>
            <w:tcW w:w="1329" w:type="dxa"/>
          </w:tcPr>
          <w:p w14:paraId="6075D86F"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6098099D" w14:textId="77777777" w:rsidTr="00CD2B6A">
        <w:trPr>
          <w:jc w:val="center"/>
        </w:trPr>
        <w:tc>
          <w:tcPr>
            <w:tcW w:w="642" w:type="dxa"/>
          </w:tcPr>
          <w:p w14:paraId="3ADC392C"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color w:val="000000"/>
                <w:position w:val="10"/>
                <w:sz w:val="22"/>
                <w:szCs w:val="22"/>
              </w:rPr>
              <w:t>17</w:t>
            </w:r>
          </w:p>
        </w:tc>
        <w:tc>
          <w:tcPr>
            <w:tcW w:w="2923" w:type="dxa"/>
          </w:tcPr>
          <w:p w14:paraId="2D8A154B" w14:textId="77777777" w:rsidR="00E24462" w:rsidRDefault="00E24462" w:rsidP="00CD2B6A">
            <w:pPr>
              <w:pStyle w:val="Normlnywebov"/>
              <w:shd w:val="clear" w:color="auto" w:fill="FFFFFF"/>
              <w:spacing w:beforeAutospacing="0" w:after="0" w:afterAutospacing="0"/>
              <w:rPr>
                <w:rFonts w:ascii="Montserrat" w:hAnsi="Montserrat"/>
                <w:color w:val="000000"/>
                <w:sz w:val="22"/>
                <w:szCs w:val="22"/>
              </w:rPr>
            </w:pPr>
            <w:r>
              <w:rPr>
                <w:rFonts w:ascii="Montserrat" w:hAnsi="Montserrat"/>
                <w:position w:val="10"/>
                <w:sz w:val="22"/>
                <w:szCs w:val="22"/>
              </w:rPr>
              <w:t>Karate ukrajina</w:t>
            </w:r>
          </w:p>
        </w:tc>
        <w:tc>
          <w:tcPr>
            <w:tcW w:w="2300" w:type="dxa"/>
          </w:tcPr>
          <w:p w14:paraId="255F9C97" w14:textId="77777777" w:rsidR="00E24462" w:rsidRDefault="00E24462" w:rsidP="00CD2B6A">
            <w:pPr>
              <w:pStyle w:val="Normlnywebov"/>
              <w:spacing w:beforeAutospacing="0" w:after="0"/>
              <w:rPr>
                <w:rFonts w:ascii="Montserrat" w:hAnsi="Montserrat"/>
                <w:color w:val="000000"/>
                <w:sz w:val="22"/>
                <w:szCs w:val="22"/>
              </w:rPr>
            </w:pPr>
            <w:r>
              <w:rPr>
                <w:rFonts w:ascii="Montserrat" w:hAnsi="Montserrat"/>
                <w:position w:val="10"/>
                <w:sz w:val="22"/>
                <w:szCs w:val="22"/>
              </w:rPr>
              <w:t>Streda 16.00</w:t>
            </w:r>
          </w:p>
        </w:tc>
        <w:tc>
          <w:tcPr>
            <w:tcW w:w="2094" w:type="dxa"/>
          </w:tcPr>
          <w:p w14:paraId="60070520"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5</w:t>
            </w:r>
          </w:p>
        </w:tc>
        <w:tc>
          <w:tcPr>
            <w:tcW w:w="1329" w:type="dxa"/>
          </w:tcPr>
          <w:p w14:paraId="085C8647"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3A8024F1" w14:textId="77777777" w:rsidTr="00CD2B6A">
        <w:trPr>
          <w:jc w:val="center"/>
        </w:trPr>
        <w:tc>
          <w:tcPr>
            <w:tcW w:w="642" w:type="dxa"/>
          </w:tcPr>
          <w:p w14:paraId="43B5B23D"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18</w:t>
            </w:r>
          </w:p>
        </w:tc>
        <w:tc>
          <w:tcPr>
            <w:tcW w:w="2923" w:type="dxa"/>
          </w:tcPr>
          <w:p w14:paraId="2C839EB6"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Vokal ukrajina</w:t>
            </w:r>
          </w:p>
        </w:tc>
        <w:tc>
          <w:tcPr>
            <w:tcW w:w="2300" w:type="dxa"/>
          </w:tcPr>
          <w:p w14:paraId="506C69B5"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Streda 16.00</w:t>
            </w:r>
          </w:p>
        </w:tc>
        <w:tc>
          <w:tcPr>
            <w:tcW w:w="2094" w:type="dxa"/>
          </w:tcPr>
          <w:p w14:paraId="6A202A6E"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9</w:t>
            </w:r>
          </w:p>
        </w:tc>
        <w:tc>
          <w:tcPr>
            <w:tcW w:w="1329" w:type="dxa"/>
          </w:tcPr>
          <w:p w14:paraId="6F08AA74"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22A258FC" w14:textId="77777777" w:rsidTr="00CD2B6A">
        <w:trPr>
          <w:jc w:val="center"/>
        </w:trPr>
        <w:tc>
          <w:tcPr>
            <w:tcW w:w="642" w:type="dxa"/>
          </w:tcPr>
          <w:p w14:paraId="611614AE"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19</w:t>
            </w:r>
          </w:p>
        </w:tc>
        <w:tc>
          <w:tcPr>
            <w:tcW w:w="2923" w:type="dxa"/>
          </w:tcPr>
          <w:p w14:paraId="27243CF7"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Šachový</w:t>
            </w:r>
          </w:p>
        </w:tc>
        <w:tc>
          <w:tcPr>
            <w:tcW w:w="2300" w:type="dxa"/>
          </w:tcPr>
          <w:p w14:paraId="34439CD5"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Piatok 17.00</w:t>
            </w:r>
          </w:p>
        </w:tc>
        <w:tc>
          <w:tcPr>
            <w:tcW w:w="2094" w:type="dxa"/>
          </w:tcPr>
          <w:p w14:paraId="20E46DB3"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11</w:t>
            </w:r>
          </w:p>
        </w:tc>
        <w:tc>
          <w:tcPr>
            <w:tcW w:w="1329" w:type="dxa"/>
          </w:tcPr>
          <w:p w14:paraId="76512917"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w:t>
            </w:r>
          </w:p>
        </w:tc>
      </w:tr>
      <w:tr w:rsidR="00E24462" w14:paraId="19738DF6" w14:textId="77777777" w:rsidTr="00CD2B6A">
        <w:trPr>
          <w:jc w:val="center"/>
        </w:trPr>
        <w:tc>
          <w:tcPr>
            <w:tcW w:w="642" w:type="dxa"/>
          </w:tcPr>
          <w:p w14:paraId="493C7850"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20</w:t>
            </w:r>
          </w:p>
        </w:tc>
        <w:tc>
          <w:tcPr>
            <w:tcW w:w="2923" w:type="dxa"/>
          </w:tcPr>
          <w:p w14:paraId="2FE07AD1"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Montessori</w:t>
            </w:r>
          </w:p>
        </w:tc>
        <w:tc>
          <w:tcPr>
            <w:tcW w:w="2300" w:type="dxa"/>
          </w:tcPr>
          <w:p w14:paraId="51D47107"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Utorok 10.00</w:t>
            </w:r>
          </w:p>
        </w:tc>
        <w:tc>
          <w:tcPr>
            <w:tcW w:w="2094" w:type="dxa"/>
          </w:tcPr>
          <w:p w14:paraId="5E00EFDC"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10 (do 3 rokov)</w:t>
            </w:r>
          </w:p>
        </w:tc>
        <w:tc>
          <w:tcPr>
            <w:tcW w:w="1329" w:type="dxa"/>
          </w:tcPr>
          <w:p w14:paraId="64FEAE5A"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10</w:t>
            </w:r>
          </w:p>
        </w:tc>
      </w:tr>
      <w:tr w:rsidR="00E24462" w14:paraId="44179DD5" w14:textId="77777777" w:rsidTr="00CD2B6A">
        <w:trPr>
          <w:jc w:val="center"/>
        </w:trPr>
        <w:tc>
          <w:tcPr>
            <w:tcW w:w="642" w:type="dxa"/>
          </w:tcPr>
          <w:p w14:paraId="0119D2FD"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21</w:t>
            </w:r>
          </w:p>
        </w:tc>
        <w:tc>
          <w:tcPr>
            <w:tcW w:w="2923" w:type="dxa"/>
          </w:tcPr>
          <w:p w14:paraId="56BFE55D"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Cheerleaders</w:t>
            </w:r>
          </w:p>
        </w:tc>
        <w:tc>
          <w:tcPr>
            <w:tcW w:w="2300" w:type="dxa"/>
          </w:tcPr>
          <w:p w14:paraId="1ACEF622"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Piatok 16.00</w:t>
            </w:r>
          </w:p>
        </w:tc>
        <w:tc>
          <w:tcPr>
            <w:tcW w:w="2094" w:type="dxa"/>
          </w:tcPr>
          <w:p w14:paraId="10C53106"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11</w:t>
            </w:r>
          </w:p>
        </w:tc>
        <w:tc>
          <w:tcPr>
            <w:tcW w:w="1329" w:type="dxa"/>
          </w:tcPr>
          <w:p w14:paraId="77F66F45"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7745623F" w14:textId="77777777" w:rsidTr="00CD2B6A">
        <w:trPr>
          <w:jc w:val="center"/>
        </w:trPr>
        <w:tc>
          <w:tcPr>
            <w:tcW w:w="642" w:type="dxa"/>
          </w:tcPr>
          <w:p w14:paraId="590EC048"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22</w:t>
            </w:r>
          </w:p>
        </w:tc>
        <w:tc>
          <w:tcPr>
            <w:tcW w:w="2923" w:type="dxa"/>
          </w:tcPr>
          <w:p w14:paraId="25F36412"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Strečing ženy</w:t>
            </w:r>
          </w:p>
        </w:tc>
        <w:tc>
          <w:tcPr>
            <w:tcW w:w="2300" w:type="dxa"/>
          </w:tcPr>
          <w:p w14:paraId="0552DF2F"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Piatok 17.30</w:t>
            </w:r>
          </w:p>
        </w:tc>
        <w:tc>
          <w:tcPr>
            <w:tcW w:w="2094" w:type="dxa"/>
          </w:tcPr>
          <w:p w14:paraId="5748BCFA"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c>
          <w:tcPr>
            <w:tcW w:w="1329" w:type="dxa"/>
          </w:tcPr>
          <w:p w14:paraId="1C86B7C9"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10</w:t>
            </w:r>
          </w:p>
        </w:tc>
      </w:tr>
      <w:tr w:rsidR="00E24462" w14:paraId="4B9E8BCD" w14:textId="77777777" w:rsidTr="00CD2B6A">
        <w:trPr>
          <w:jc w:val="center"/>
        </w:trPr>
        <w:tc>
          <w:tcPr>
            <w:tcW w:w="642" w:type="dxa"/>
          </w:tcPr>
          <w:p w14:paraId="3BD70EFC"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23</w:t>
            </w:r>
          </w:p>
        </w:tc>
        <w:tc>
          <w:tcPr>
            <w:tcW w:w="2923" w:type="dxa"/>
          </w:tcPr>
          <w:p w14:paraId="4466BC61"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Čas pre ženy</w:t>
            </w:r>
          </w:p>
        </w:tc>
        <w:tc>
          <w:tcPr>
            <w:tcW w:w="2300" w:type="dxa"/>
          </w:tcPr>
          <w:p w14:paraId="34559F1E"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Streda 16.30</w:t>
            </w:r>
          </w:p>
        </w:tc>
        <w:tc>
          <w:tcPr>
            <w:tcW w:w="2094" w:type="dxa"/>
          </w:tcPr>
          <w:p w14:paraId="53C61F7C"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c>
          <w:tcPr>
            <w:tcW w:w="1329" w:type="dxa"/>
          </w:tcPr>
          <w:p w14:paraId="72B2ACDD"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10</w:t>
            </w:r>
          </w:p>
        </w:tc>
      </w:tr>
      <w:tr w:rsidR="00E24462" w14:paraId="5749D316" w14:textId="77777777" w:rsidTr="00CD2B6A">
        <w:trPr>
          <w:jc w:val="center"/>
        </w:trPr>
        <w:tc>
          <w:tcPr>
            <w:tcW w:w="642" w:type="dxa"/>
          </w:tcPr>
          <w:p w14:paraId="1C661882"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24</w:t>
            </w:r>
          </w:p>
        </w:tc>
        <w:tc>
          <w:tcPr>
            <w:tcW w:w="2923" w:type="dxa"/>
          </w:tcPr>
          <w:p w14:paraId="13C6EF52"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Angličtina deti</w:t>
            </w:r>
          </w:p>
        </w:tc>
        <w:tc>
          <w:tcPr>
            <w:tcW w:w="2300" w:type="dxa"/>
          </w:tcPr>
          <w:p w14:paraId="51D7EA30"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Piatok 14.30</w:t>
            </w:r>
          </w:p>
        </w:tc>
        <w:tc>
          <w:tcPr>
            <w:tcW w:w="2094" w:type="dxa"/>
          </w:tcPr>
          <w:p w14:paraId="634025A0"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8</w:t>
            </w:r>
          </w:p>
        </w:tc>
        <w:tc>
          <w:tcPr>
            <w:tcW w:w="1329" w:type="dxa"/>
          </w:tcPr>
          <w:p w14:paraId="2EF0646F" w14:textId="77777777" w:rsidR="00E24462" w:rsidRDefault="00E24462" w:rsidP="00CD2B6A">
            <w:pPr>
              <w:pStyle w:val="Normlnywebov"/>
              <w:spacing w:beforeAutospacing="0" w:after="0"/>
              <w:jc w:val="center"/>
              <w:rPr>
                <w:rFonts w:ascii="Montserrat" w:hAnsi="Montserrat"/>
                <w:sz w:val="22"/>
                <w:szCs w:val="22"/>
              </w:rPr>
            </w:pPr>
          </w:p>
        </w:tc>
      </w:tr>
      <w:tr w:rsidR="00E24462" w14:paraId="0925C260" w14:textId="77777777" w:rsidTr="00CD2B6A">
        <w:trPr>
          <w:jc w:val="center"/>
        </w:trPr>
        <w:tc>
          <w:tcPr>
            <w:tcW w:w="642" w:type="dxa"/>
          </w:tcPr>
          <w:p w14:paraId="4633C7E3"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25</w:t>
            </w:r>
          </w:p>
        </w:tc>
        <w:tc>
          <w:tcPr>
            <w:tcW w:w="2923" w:type="dxa"/>
          </w:tcPr>
          <w:p w14:paraId="4B882196"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Angličtina dospelí</w:t>
            </w:r>
          </w:p>
        </w:tc>
        <w:tc>
          <w:tcPr>
            <w:tcW w:w="2300" w:type="dxa"/>
          </w:tcPr>
          <w:p w14:paraId="407D5454"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Pondelok 17.30</w:t>
            </w:r>
          </w:p>
        </w:tc>
        <w:tc>
          <w:tcPr>
            <w:tcW w:w="2094" w:type="dxa"/>
          </w:tcPr>
          <w:p w14:paraId="2318F661"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2</w:t>
            </w:r>
          </w:p>
        </w:tc>
        <w:tc>
          <w:tcPr>
            <w:tcW w:w="1329" w:type="dxa"/>
          </w:tcPr>
          <w:p w14:paraId="0FB0B53E"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13</w:t>
            </w:r>
          </w:p>
        </w:tc>
      </w:tr>
      <w:tr w:rsidR="00E24462" w14:paraId="19588D34" w14:textId="77777777" w:rsidTr="00CD2B6A">
        <w:trPr>
          <w:jc w:val="center"/>
        </w:trPr>
        <w:tc>
          <w:tcPr>
            <w:tcW w:w="642" w:type="dxa"/>
          </w:tcPr>
          <w:p w14:paraId="089E8EDB"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26</w:t>
            </w:r>
          </w:p>
        </w:tc>
        <w:tc>
          <w:tcPr>
            <w:tcW w:w="2923" w:type="dxa"/>
          </w:tcPr>
          <w:p w14:paraId="45DB20F4"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Španielčina dospelí</w:t>
            </w:r>
          </w:p>
        </w:tc>
        <w:tc>
          <w:tcPr>
            <w:tcW w:w="2300" w:type="dxa"/>
          </w:tcPr>
          <w:p w14:paraId="028C0FBB"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Utorok 17.00</w:t>
            </w:r>
          </w:p>
        </w:tc>
        <w:tc>
          <w:tcPr>
            <w:tcW w:w="2094" w:type="dxa"/>
          </w:tcPr>
          <w:p w14:paraId="5244194D"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c>
          <w:tcPr>
            <w:tcW w:w="1329" w:type="dxa"/>
          </w:tcPr>
          <w:p w14:paraId="198B8ACD"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10</w:t>
            </w:r>
          </w:p>
        </w:tc>
      </w:tr>
      <w:tr w:rsidR="00E24462" w14:paraId="1ED08D87" w14:textId="77777777" w:rsidTr="00CD2B6A">
        <w:trPr>
          <w:jc w:val="center"/>
        </w:trPr>
        <w:tc>
          <w:tcPr>
            <w:tcW w:w="642" w:type="dxa"/>
          </w:tcPr>
          <w:p w14:paraId="752DB63D"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27</w:t>
            </w:r>
          </w:p>
        </w:tc>
        <w:tc>
          <w:tcPr>
            <w:tcW w:w="2923" w:type="dxa"/>
          </w:tcPr>
          <w:p w14:paraId="75B544C2"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Zumba - aerobic</w:t>
            </w:r>
          </w:p>
        </w:tc>
        <w:tc>
          <w:tcPr>
            <w:tcW w:w="2300" w:type="dxa"/>
          </w:tcPr>
          <w:p w14:paraId="461BB765"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Štvrtok 17.00</w:t>
            </w:r>
          </w:p>
        </w:tc>
        <w:tc>
          <w:tcPr>
            <w:tcW w:w="2094" w:type="dxa"/>
          </w:tcPr>
          <w:p w14:paraId="30576D57"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c>
          <w:tcPr>
            <w:tcW w:w="1329" w:type="dxa"/>
          </w:tcPr>
          <w:p w14:paraId="250A7FAB"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5</w:t>
            </w:r>
          </w:p>
        </w:tc>
      </w:tr>
      <w:tr w:rsidR="00E24462" w14:paraId="36D59C74" w14:textId="77777777" w:rsidTr="00CD2B6A">
        <w:trPr>
          <w:jc w:val="center"/>
        </w:trPr>
        <w:tc>
          <w:tcPr>
            <w:tcW w:w="642" w:type="dxa"/>
          </w:tcPr>
          <w:p w14:paraId="41D235AE"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28</w:t>
            </w:r>
          </w:p>
        </w:tc>
        <w:tc>
          <w:tcPr>
            <w:tcW w:w="2923" w:type="dxa"/>
          </w:tcPr>
          <w:p w14:paraId="3862328C"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Kondičná príprava</w:t>
            </w:r>
          </w:p>
        </w:tc>
        <w:tc>
          <w:tcPr>
            <w:tcW w:w="2300" w:type="dxa"/>
          </w:tcPr>
          <w:p w14:paraId="2A39F2A3"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Pondelok 15.00</w:t>
            </w:r>
          </w:p>
        </w:tc>
        <w:tc>
          <w:tcPr>
            <w:tcW w:w="2094" w:type="dxa"/>
          </w:tcPr>
          <w:p w14:paraId="0C1E1F86"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6</w:t>
            </w:r>
          </w:p>
        </w:tc>
        <w:tc>
          <w:tcPr>
            <w:tcW w:w="1329" w:type="dxa"/>
          </w:tcPr>
          <w:p w14:paraId="7AAC1604"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49C5A471" w14:textId="77777777" w:rsidTr="00CD2B6A">
        <w:trPr>
          <w:jc w:val="center"/>
        </w:trPr>
        <w:tc>
          <w:tcPr>
            <w:tcW w:w="642" w:type="dxa"/>
          </w:tcPr>
          <w:p w14:paraId="3BDFD180"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29</w:t>
            </w:r>
          </w:p>
        </w:tc>
        <w:tc>
          <w:tcPr>
            <w:tcW w:w="2923" w:type="dxa"/>
          </w:tcPr>
          <w:p w14:paraId="147500A8" w14:textId="77777777" w:rsidR="00E24462" w:rsidRDefault="00E24462" w:rsidP="00CD2B6A">
            <w:pPr>
              <w:pStyle w:val="Normlnywebov"/>
              <w:shd w:val="clear" w:color="auto" w:fill="FFFFFF"/>
              <w:spacing w:beforeAutospacing="0" w:after="0" w:afterAutospacing="0"/>
              <w:rPr>
                <w:rFonts w:ascii="Montserrat" w:hAnsi="Montserrat"/>
                <w:sz w:val="22"/>
                <w:szCs w:val="22"/>
              </w:rPr>
            </w:pPr>
            <w:r>
              <w:rPr>
                <w:rFonts w:ascii="Montserrat" w:hAnsi="Montserrat"/>
                <w:position w:val="10"/>
                <w:sz w:val="22"/>
                <w:szCs w:val="22"/>
              </w:rPr>
              <w:t>MHKM</w:t>
            </w:r>
          </w:p>
        </w:tc>
        <w:tc>
          <w:tcPr>
            <w:tcW w:w="2300" w:type="dxa"/>
          </w:tcPr>
          <w:p w14:paraId="67A6E8BF" w14:textId="77777777" w:rsidR="00E24462" w:rsidRDefault="00E24462" w:rsidP="00CD2B6A">
            <w:pPr>
              <w:pStyle w:val="Normlnywebov"/>
              <w:spacing w:beforeAutospacing="0" w:after="0"/>
              <w:rPr>
                <w:rFonts w:ascii="Montserrat" w:hAnsi="Montserrat"/>
                <w:sz w:val="22"/>
                <w:szCs w:val="22"/>
              </w:rPr>
            </w:pPr>
            <w:r>
              <w:rPr>
                <w:rFonts w:ascii="Montserrat" w:hAnsi="Montserrat"/>
                <w:position w:val="10"/>
                <w:sz w:val="22"/>
                <w:szCs w:val="22"/>
              </w:rPr>
              <w:t>Pondelok až piatok</w:t>
            </w:r>
          </w:p>
        </w:tc>
        <w:tc>
          <w:tcPr>
            <w:tcW w:w="2094" w:type="dxa"/>
          </w:tcPr>
          <w:p w14:paraId="093BDEAD"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75</w:t>
            </w:r>
          </w:p>
        </w:tc>
        <w:tc>
          <w:tcPr>
            <w:tcW w:w="1329" w:type="dxa"/>
          </w:tcPr>
          <w:p w14:paraId="58DA4CEA" w14:textId="77777777" w:rsidR="00E24462" w:rsidRDefault="00E24462" w:rsidP="00CD2B6A">
            <w:pPr>
              <w:pStyle w:val="Normlnywebov"/>
              <w:spacing w:beforeAutospacing="0" w:after="0"/>
              <w:jc w:val="center"/>
              <w:rPr>
                <w:rFonts w:ascii="Montserrat" w:hAnsi="Montserrat"/>
                <w:sz w:val="22"/>
                <w:szCs w:val="22"/>
              </w:rPr>
            </w:pPr>
            <w:r>
              <w:rPr>
                <w:rFonts w:ascii="Montserrat" w:hAnsi="Montserrat"/>
                <w:position w:val="10"/>
                <w:sz w:val="22"/>
                <w:szCs w:val="22"/>
              </w:rPr>
              <w:t>0</w:t>
            </w:r>
          </w:p>
        </w:tc>
      </w:tr>
      <w:tr w:rsidR="00E24462" w14:paraId="36FDD89D" w14:textId="77777777" w:rsidTr="00CD2B6A">
        <w:trPr>
          <w:jc w:val="center"/>
        </w:trPr>
        <w:tc>
          <w:tcPr>
            <w:tcW w:w="642" w:type="dxa"/>
          </w:tcPr>
          <w:p w14:paraId="3E42716C" w14:textId="77777777" w:rsidR="00E24462" w:rsidRDefault="00E24462" w:rsidP="00CD2B6A">
            <w:pPr>
              <w:pStyle w:val="Normlnywebov"/>
              <w:shd w:val="clear" w:color="auto" w:fill="FFFFFF"/>
              <w:spacing w:beforeAutospacing="0" w:after="0" w:afterAutospacing="0"/>
              <w:rPr>
                <w:rFonts w:ascii="Montserrat" w:hAnsi="Montserrat"/>
                <w:sz w:val="22"/>
                <w:szCs w:val="22"/>
              </w:rPr>
            </w:pPr>
          </w:p>
        </w:tc>
        <w:tc>
          <w:tcPr>
            <w:tcW w:w="2923" w:type="dxa"/>
          </w:tcPr>
          <w:p w14:paraId="16060511" w14:textId="77777777" w:rsidR="00E24462" w:rsidRDefault="00E24462" w:rsidP="00CD2B6A">
            <w:pPr>
              <w:pStyle w:val="Normlnywebov"/>
              <w:shd w:val="clear" w:color="auto" w:fill="FFFFFF"/>
              <w:spacing w:beforeAutospacing="0" w:after="0" w:afterAutospacing="0"/>
              <w:rPr>
                <w:rFonts w:ascii="Montserrat" w:hAnsi="Montserrat"/>
                <w:b/>
                <w:bCs/>
                <w:color w:val="FF0000"/>
                <w:sz w:val="22"/>
                <w:szCs w:val="22"/>
              </w:rPr>
            </w:pPr>
            <w:r>
              <w:rPr>
                <w:rFonts w:ascii="Montserrat" w:hAnsi="Montserrat"/>
                <w:b/>
                <w:bCs/>
                <w:position w:val="10"/>
                <w:sz w:val="22"/>
                <w:szCs w:val="22"/>
              </w:rPr>
              <w:t>SPOLU = 409</w:t>
            </w:r>
          </w:p>
          <w:p w14:paraId="7FFD25ED" w14:textId="77777777" w:rsidR="00E24462" w:rsidRDefault="00E24462" w:rsidP="00CD2B6A">
            <w:pPr>
              <w:pStyle w:val="Normlnywebov"/>
              <w:shd w:val="clear" w:color="auto" w:fill="FFFFFF"/>
              <w:spacing w:beforeAutospacing="0" w:after="0" w:afterAutospacing="0"/>
              <w:rPr>
                <w:rFonts w:ascii="Montserrat" w:hAnsi="Montserrat"/>
                <w:sz w:val="22"/>
                <w:szCs w:val="22"/>
              </w:rPr>
            </w:pPr>
          </w:p>
        </w:tc>
        <w:tc>
          <w:tcPr>
            <w:tcW w:w="2300" w:type="dxa"/>
          </w:tcPr>
          <w:p w14:paraId="2DA5039D" w14:textId="77777777" w:rsidR="00E24462" w:rsidRDefault="00E24462" w:rsidP="00CD2B6A">
            <w:pPr>
              <w:pStyle w:val="Normlnywebov"/>
              <w:spacing w:beforeAutospacing="0" w:after="0"/>
              <w:rPr>
                <w:rFonts w:ascii="Montserrat" w:hAnsi="Montserrat"/>
                <w:sz w:val="22"/>
                <w:szCs w:val="22"/>
              </w:rPr>
            </w:pPr>
          </w:p>
        </w:tc>
        <w:tc>
          <w:tcPr>
            <w:tcW w:w="2094" w:type="dxa"/>
          </w:tcPr>
          <w:p w14:paraId="2E886418" w14:textId="77777777" w:rsidR="00E24462" w:rsidRDefault="00E24462" w:rsidP="00CD2B6A">
            <w:pPr>
              <w:jc w:val="center"/>
              <w:rPr>
                <w:rFonts w:ascii="Montserrat" w:hAnsi="Montserrat"/>
                <w:b/>
                <w:bCs/>
              </w:rPr>
            </w:pPr>
            <w:r>
              <w:rPr>
                <w:rFonts w:ascii="Montserrat" w:hAnsi="Montserrat"/>
                <w:b/>
                <w:bCs/>
              </w:rPr>
              <w:t>305</w:t>
            </w:r>
          </w:p>
        </w:tc>
        <w:tc>
          <w:tcPr>
            <w:tcW w:w="1329" w:type="dxa"/>
          </w:tcPr>
          <w:p w14:paraId="4174C030" w14:textId="77777777" w:rsidR="00E24462" w:rsidRDefault="00E24462" w:rsidP="00CD2B6A">
            <w:pPr>
              <w:pStyle w:val="Normlnywebov"/>
              <w:spacing w:beforeAutospacing="0" w:after="0"/>
              <w:jc w:val="center"/>
              <w:rPr>
                <w:rFonts w:ascii="Montserrat" w:hAnsi="Montserrat"/>
                <w:b/>
                <w:bCs/>
                <w:color w:val="70AD47" w:themeColor="accent6"/>
                <w:sz w:val="22"/>
                <w:szCs w:val="22"/>
              </w:rPr>
            </w:pPr>
            <w:r>
              <w:rPr>
                <w:rFonts w:ascii="Montserrat" w:hAnsi="Montserrat"/>
                <w:b/>
                <w:bCs/>
                <w:position w:val="10"/>
                <w:sz w:val="22"/>
                <w:szCs w:val="22"/>
              </w:rPr>
              <w:t>104</w:t>
            </w:r>
          </w:p>
        </w:tc>
      </w:tr>
    </w:tbl>
    <w:p w14:paraId="436BDD72" w14:textId="77777777" w:rsidR="00E24462" w:rsidRDefault="00E24462" w:rsidP="00E24462">
      <w:pPr>
        <w:spacing w:line="240" w:lineRule="auto"/>
        <w:rPr>
          <w:rFonts w:ascii="Montserrat" w:hAnsi="Montserrat"/>
          <w:sz w:val="2"/>
          <w:szCs w:val="2"/>
        </w:rPr>
      </w:pPr>
    </w:p>
    <w:p w14:paraId="1C1B3329" w14:textId="4A2259C1" w:rsidR="00E24462" w:rsidRDefault="00E24462" w:rsidP="00E24462">
      <w:pPr>
        <w:pStyle w:val="Standard"/>
        <w:spacing w:line="276" w:lineRule="auto"/>
        <w:jc w:val="both"/>
        <w:rPr>
          <w:b/>
          <w:bCs/>
        </w:rPr>
      </w:pPr>
      <w:r>
        <w:rPr>
          <w:rFonts w:cs="Times New Roman"/>
          <w:b/>
          <w:bCs/>
          <w:sz w:val="28"/>
          <w:szCs w:val="28"/>
          <w:lang w:val="sk-SK"/>
        </w:rPr>
        <w:lastRenderedPageBreak/>
        <w:t>C) Zamestnanci CVČ</w:t>
      </w:r>
    </w:p>
    <w:p w14:paraId="5A867014" w14:textId="77777777" w:rsidR="00E24462" w:rsidRDefault="00E24462" w:rsidP="00E24462">
      <w:pPr>
        <w:pStyle w:val="Standard"/>
        <w:spacing w:line="276" w:lineRule="auto"/>
        <w:jc w:val="both"/>
        <w:rPr>
          <w:rFonts w:cs="Times New Roman"/>
          <w:sz w:val="28"/>
          <w:szCs w:val="28"/>
          <w:lang w:val="sk-SK"/>
        </w:rPr>
      </w:pPr>
    </w:p>
    <w:p w14:paraId="72869457" w14:textId="1A50625A" w:rsidR="00E24462" w:rsidRDefault="00E24462" w:rsidP="00E24462">
      <w:pPr>
        <w:pStyle w:val="Standard"/>
        <w:spacing w:line="276" w:lineRule="auto"/>
        <w:ind w:firstLine="708"/>
        <w:jc w:val="both"/>
        <w:rPr>
          <w:sz w:val="28"/>
          <w:szCs w:val="28"/>
        </w:rPr>
      </w:pPr>
      <w:r>
        <w:rPr>
          <w:rFonts w:cs="Times New Roman"/>
          <w:sz w:val="28"/>
          <w:szCs w:val="28"/>
          <w:lang w:val="sk-SK"/>
        </w:rPr>
        <w:t>V CVČ pracoval jeden zamestnan</w:t>
      </w:r>
      <w:r w:rsidR="008906DE">
        <w:rPr>
          <w:rFonts w:cs="Times New Roman"/>
          <w:sz w:val="28"/>
          <w:szCs w:val="28"/>
          <w:lang w:val="sk-SK"/>
        </w:rPr>
        <w:t>ec</w:t>
      </w:r>
      <w:r>
        <w:rPr>
          <w:rFonts w:cs="Times New Roman"/>
          <w:sz w:val="28"/>
          <w:szCs w:val="28"/>
          <w:lang w:val="sk-SK"/>
        </w:rPr>
        <w:t xml:space="preserve"> na TPP, jeden dobrovoľník a ostatní zamestnanci boli v CVČ externí zamestnanci.</w:t>
      </w:r>
    </w:p>
    <w:p w14:paraId="2FF5CF15" w14:textId="77777777" w:rsidR="00E24462" w:rsidRDefault="00E24462" w:rsidP="00E24462">
      <w:pPr>
        <w:pStyle w:val="Standard"/>
        <w:spacing w:line="276" w:lineRule="auto"/>
        <w:jc w:val="both"/>
        <w:rPr>
          <w:rFonts w:cs="Times New Roman"/>
          <w:sz w:val="28"/>
          <w:szCs w:val="28"/>
          <w:lang w:val="sk-SK"/>
        </w:rPr>
      </w:pPr>
    </w:p>
    <w:tbl>
      <w:tblPr>
        <w:tblW w:w="4218" w:type="dxa"/>
        <w:tblInd w:w="-118" w:type="dxa"/>
        <w:tblLayout w:type="fixed"/>
        <w:tblLook w:val="04A0" w:firstRow="1" w:lastRow="0" w:firstColumn="1" w:lastColumn="0" w:noHBand="0" w:noVBand="1"/>
      </w:tblPr>
      <w:tblGrid>
        <w:gridCol w:w="1067"/>
        <w:gridCol w:w="3151"/>
      </w:tblGrid>
      <w:tr w:rsidR="00E24462" w14:paraId="5C724C17" w14:textId="77777777" w:rsidTr="00CD2B6A">
        <w:tc>
          <w:tcPr>
            <w:tcW w:w="1067" w:type="dxa"/>
            <w:tcBorders>
              <w:top w:val="single" w:sz="4" w:space="0" w:color="000000"/>
              <w:left w:val="single" w:sz="4" w:space="0" w:color="000000"/>
              <w:bottom w:val="single" w:sz="4" w:space="0" w:color="000000"/>
              <w:right w:val="single" w:sz="4" w:space="0" w:color="000000"/>
            </w:tcBorders>
          </w:tcPr>
          <w:p w14:paraId="04162DAD" w14:textId="77777777" w:rsidR="00E24462" w:rsidRDefault="00E24462" w:rsidP="00CD2B6A">
            <w:pPr>
              <w:pStyle w:val="Standard"/>
              <w:tabs>
                <w:tab w:val="left" w:pos="780"/>
              </w:tabs>
              <w:snapToGrid w:val="0"/>
              <w:spacing w:line="276" w:lineRule="auto"/>
              <w:jc w:val="both"/>
              <w:rPr>
                <w:sz w:val="28"/>
                <w:szCs w:val="28"/>
              </w:rPr>
            </w:pPr>
          </w:p>
        </w:tc>
        <w:tc>
          <w:tcPr>
            <w:tcW w:w="3150" w:type="dxa"/>
            <w:tcBorders>
              <w:top w:val="single" w:sz="4" w:space="0" w:color="000000"/>
              <w:left w:val="single" w:sz="4" w:space="0" w:color="000000"/>
              <w:bottom w:val="single" w:sz="4" w:space="0" w:color="000000"/>
              <w:right w:val="single" w:sz="4" w:space="0" w:color="000000"/>
            </w:tcBorders>
          </w:tcPr>
          <w:p w14:paraId="61E2FF8A"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Zamestnanci</w:t>
            </w:r>
          </w:p>
        </w:tc>
      </w:tr>
      <w:tr w:rsidR="00E24462" w14:paraId="1EF81417" w14:textId="77777777" w:rsidTr="00CD2B6A">
        <w:tc>
          <w:tcPr>
            <w:tcW w:w="1067" w:type="dxa"/>
            <w:tcBorders>
              <w:top w:val="single" w:sz="4" w:space="0" w:color="000000"/>
              <w:left w:val="single" w:sz="4" w:space="0" w:color="000000"/>
              <w:bottom w:val="single" w:sz="4" w:space="0" w:color="000000"/>
              <w:right w:val="single" w:sz="4" w:space="0" w:color="000000"/>
            </w:tcBorders>
          </w:tcPr>
          <w:p w14:paraId="27DDEAF8"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Interní</w:t>
            </w:r>
          </w:p>
        </w:tc>
        <w:tc>
          <w:tcPr>
            <w:tcW w:w="3150" w:type="dxa"/>
            <w:tcBorders>
              <w:top w:val="single" w:sz="4" w:space="0" w:color="000000"/>
              <w:left w:val="single" w:sz="4" w:space="0" w:color="000000"/>
              <w:bottom w:val="single" w:sz="4" w:space="0" w:color="000000"/>
              <w:right w:val="single" w:sz="4" w:space="0" w:color="000000"/>
            </w:tcBorders>
          </w:tcPr>
          <w:p w14:paraId="078BF30E"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2</w:t>
            </w:r>
          </w:p>
        </w:tc>
      </w:tr>
      <w:tr w:rsidR="00E24462" w14:paraId="37144ED5" w14:textId="77777777" w:rsidTr="00CD2B6A">
        <w:tc>
          <w:tcPr>
            <w:tcW w:w="1067" w:type="dxa"/>
            <w:tcBorders>
              <w:top w:val="single" w:sz="4" w:space="0" w:color="000000"/>
              <w:left w:val="single" w:sz="4" w:space="0" w:color="000000"/>
              <w:bottom w:val="single" w:sz="4" w:space="0" w:color="000000"/>
              <w:right w:val="single" w:sz="4" w:space="0" w:color="000000"/>
            </w:tcBorders>
          </w:tcPr>
          <w:p w14:paraId="2E276C15"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Externí</w:t>
            </w:r>
          </w:p>
        </w:tc>
        <w:tc>
          <w:tcPr>
            <w:tcW w:w="3150" w:type="dxa"/>
            <w:tcBorders>
              <w:top w:val="single" w:sz="4" w:space="0" w:color="000000"/>
              <w:left w:val="single" w:sz="4" w:space="0" w:color="000000"/>
              <w:bottom w:val="single" w:sz="4" w:space="0" w:color="000000"/>
              <w:right w:val="single" w:sz="4" w:space="0" w:color="000000"/>
            </w:tcBorders>
          </w:tcPr>
          <w:p w14:paraId="396A1E2C" w14:textId="77777777" w:rsidR="00E24462" w:rsidRDefault="00E24462" w:rsidP="00CD2B6A">
            <w:pPr>
              <w:pStyle w:val="Standard"/>
              <w:tabs>
                <w:tab w:val="left" w:pos="8240"/>
              </w:tabs>
              <w:snapToGrid w:val="0"/>
              <w:spacing w:line="276" w:lineRule="auto"/>
              <w:jc w:val="center"/>
              <w:rPr>
                <w:sz w:val="28"/>
                <w:szCs w:val="28"/>
              </w:rPr>
            </w:pPr>
            <w:r>
              <w:rPr>
                <w:sz w:val="28"/>
                <w:szCs w:val="28"/>
              </w:rPr>
              <w:t>12</w:t>
            </w:r>
          </w:p>
        </w:tc>
      </w:tr>
      <w:tr w:rsidR="00E24462" w14:paraId="09533265" w14:textId="77777777" w:rsidTr="00CD2B6A">
        <w:tc>
          <w:tcPr>
            <w:tcW w:w="1067" w:type="dxa"/>
            <w:tcBorders>
              <w:top w:val="single" w:sz="4" w:space="0" w:color="000000"/>
              <w:left w:val="single" w:sz="4" w:space="0" w:color="000000"/>
              <w:bottom w:val="single" w:sz="4" w:space="0" w:color="000000"/>
              <w:right w:val="single" w:sz="4" w:space="0" w:color="000000"/>
            </w:tcBorders>
          </w:tcPr>
          <w:p w14:paraId="21211AD8"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Tréneri</w:t>
            </w:r>
          </w:p>
        </w:tc>
        <w:tc>
          <w:tcPr>
            <w:tcW w:w="3150" w:type="dxa"/>
            <w:tcBorders>
              <w:top w:val="single" w:sz="4" w:space="0" w:color="000000"/>
              <w:left w:val="single" w:sz="4" w:space="0" w:color="000000"/>
              <w:bottom w:val="single" w:sz="4" w:space="0" w:color="000000"/>
              <w:right w:val="single" w:sz="4" w:space="0" w:color="000000"/>
            </w:tcBorders>
          </w:tcPr>
          <w:p w14:paraId="0E0FA5AA"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4</w:t>
            </w:r>
          </w:p>
        </w:tc>
      </w:tr>
      <w:tr w:rsidR="00E24462" w14:paraId="270FF951" w14:textId="77777777" w:rsidTr="00CD2B6A">
        <w:trPr>
          <w:trHeight w:val="210"/>
        </w:trPr>
        <w:tc>
          <w:tcPr>
            <w:tcW w:w="1067" w:type="dxa"/>
            <w:tcBorders>
              <w:top w:val="single" w:sz="4" w:space="0" w:color="000000"/>
              <w:left w:val="single" w:sz="4" w:space="0" w:color="000000"/>
              <w:bottom w:val="single" w:sz="4" w:space="0" w:color="000000"/>
              <w:right w:val="single" w:sz="4" w:space="0" w:color="000000"/>
            </w:tcBorders>
          </w:tcPr>
          <w:p w14:paraId="57C0F2AE"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Spolu:</w:t>
            </w:r>
          </w:p>
        </w:tc>
        <w:tc>
          <w:tcPr>
            <w:tcW w:w="3150" w:type="dxa"/>
            <w:tcBorders>
              <w:top w:val="single" w:sz="4" w:space="0" w:color="000000"/>
              <w:left w:val="single" w:sz="4" w:space="0" w:color="000000"/>
              <w:bottom w:val="single" w:sz="4" w:space="0" w:color="000000"/>
              <w:right w:val="single" w:sz="4" w:space="0" w:color="000000"/>
            </w:tcBorders>
          </w:tcPr>
          <w:p w14:paraId="202ADA93" w14:textId="77777777" w:rsidR="00E24462" w:rsidRDefault="00E24462" w:rsidP="00CD2B6A">
            <w:pPr>
              <w:pStyle w:val="Standard"/>
              <w:tabs>
                <w:tab w:val="left" w:pos="8240"/>
              </w:tabs>
              <w:snapToGrid w:val="0"/>
              <w:spacing w:line="276" w:lineRule="auto"/>
              <w:jc w:val="center"/>
              <w:rPr>
                <w:sz w:val="28"/>
                <w:szCs w:val="28"/>
              </w:rPr>
            </w:pPr>
            <w:r>
              <w:rPr>
                <w:sz w:val="28"/>
                <w:szCs w:val="28"/>
              </w:rPr>
              <w:t>18</w:t>
            </w:r>
          </w:p>
        </w:tc>
      </w:tr>
    </w:tbl>
    <w:p w14:paraId="2ADC6FF2" w14:textId="77777777" w:rsidR="00E24462" w:rsidRDefault="00E24462" w:rsidP="00E24462">
      <w:pPr>
        <w:pStyle w:val="Standard"/>
        <w:tabs>
          <w:tab w:val="left" w:pos="8600"/>
        </w:tabs>
        <w:spacing w:line="276" w:lineRule="auto"/>
        <w:ind w:left="360"/>
        <w:jc w:val="center"/>
        <w:rPr>
          <w:rFonts w:cs="Times New Roman"/>
          <w:sz w:val="28"/>
          <w:szCs w:val="28"/>
          <w:lang w:val="sk-SK"/>
        </w:rPr>
      </w:pPr>
    </w:p>
    <w:p w14:paraId="65BF5062" w14:textId="77777777" w:rsidR="00E24462" w:rsidRDefault="00E24462" w:rsidP="00E24462">
      <w:pPr>
        <w:pStyle w:val="Standard"/>
        <w:tabs>
          <w:tab w:val="left" w:pos="8600"/>
        </w:tabs>
        <w:spacing w:line="276" w:lineRule="auto"/>
        <w:ind w:left="360"/>
        <w:jc w:val="center"/>
        <w:rPr>
          <w:rFonts w:cs="Times New Roman"/>
          <w:sz w:val="28"/>
          <w:szCs w:val="28"/>
          <w:lang w:val="sk-SK"/>
        </w:rPr>
      </w:pPr>
    </w:p>
    <w:p w14:paraId="777BA5A7" w14:textId="77777777" w:rsidR="00E24462" w:rsidRDefault="00E24462" w:rsidP="00E24462">
      <w:pPr>
        <w:pStyle w:val="Standard"/>
        <w:tabs>
          <w:tab w:val="left" w:pos="8600"/>
        </w:tabs>
        <w:spacing w:line="276" w:lineRule="auto"/>
        <w:ind w:left="360"/>
        <w:jc w:val="center"/>
        <w:rPr>
          <w:rFonts w:cs="Times New Roman"/>
          <w:sz w:val="28"/>
          <w:szCs w:val="28"/>
          <w:lang w:val="sk-SK"/>
        </w:rPr>
      </w:pPr>
    </w:p>
    <w:p w14:paraId="5D8EE0A4" w14:textId="77777777" w:rsidR="00E24462" w:rsidRDefault="00E24462" w:rsidP="00E24462">
      <w:pPr>
        <w:pStyle w:val="Standard"/>
        <w:tabs>
          <w:tab w:val="left" w:pos="8600"/>
        </w:tabs>
        <w:spacing w:line="276" w:lineRule="auto"/>
        <w:ind w:left="360"/>
        <w:jc w:val="center"/>
        <w:rPr>
          <w:rFonts w:cs="Times New Roman"/>
          <w:sz w:val="28"/>
          <w:szCs w:val="28"/>
          <w:lang w:val="sk-SK"/>
        </w:rPr>
      </w:pPr>
    </w:p>
    <w:p w14:paraId="4D4CDFD9" w14:textId="77777777" w:rsidR="00E24462" w:rsidRDefault="00E24462" w:rsidP="00E24462">
      <w:pPr>
        <w:pStyle w:val="Standard"/>
        <w:tabs>
          <w:tab w:val="left" w:pos="8600"/>
        </w:tabs>
        <w:spacing w:line="276" w:lineRule="auto"/>
        <w:ind w:left="360"/>
        <w:jc w:val="center"/>
        <w:rPr>
          <w:sz w:val="28"/>
          <w:szCs w:val="28"/>
        </w:rPr>
      </w:pPr>
      <w:r>
        <w:rPr>
          <w:rFonts w:cs="Times New Roman"/>
          <w:sz w:val="28"/>
          <w:szCs w:val="28"/>
          <w:lang w:val="sk-SK"/>
        </w:rPr>
        <w:t>Kvalifikovanosť zamestnancov</w:t>
      </w:r>
    </w:p>
    <w:tbl>
      <w:tblPr>
        <w:tblW w:w="9312" w:type="dxa"/>
        <w:tblInd w:w="-118" w:type="dxa"/>
        <w:tblLayout w:type="fixed"/>
        <w:tblLook w:val="04A0" w:firstRow="1" w:lastRow="0" w:firstColumn="1" w:lastColumn="0" w:noHBand="0" w:noVBand="1"/>
      </w:tblPr>
      <w:tblGrid>
        <w:gridCol w:w="6213"/>
        <w:gridCol w:w="3099"/>
      </w:tblGrid>
      <w:tr w:rsidR="00E24462" w14:paraId="304F000D" w14:textId="77777777" w:rsidTr="00CD2B6A">
        <w:tc>
          <w:tcPr>
            <w:tcW w:w="6212" w:type="dxa"/>
            <w:tcBorders>
              <w:top w:val="single" w:sz="4" w:space="0" w:color="000000"/>
              <w:left w:val="single" w:sz="4" w:space="0" w:color="000000"/>
              <w:bottom w:val="single" w:sz="4" w:space="0" w:color="000000"/>
            </w:tcBorders>
          </w:tcPr>
          <w:p w14:paraId="193473BB" w14:textId="77777777" w:rsidR="00E24462" w:rsidRDefault="00E24462" w:rsidP="00CD2B6A">
            <w:pPr>
              <w:pStyle w:val="Standard"/>
              <w:tabs>
                <w:tab w:val="left" w:pos="8240"/>
              </w:tabs>
              <w:snapToGrid w:val="0"/>
              <w:spacing w:line="276" w:lineRule="auto"/>
              <w:ind w:right="-392"/>
              <w:jc w:val="both"/>
              <w:rPr>
                <w:sz w:val="28"/>
                <w:szCs w:val="28"/>
              </w:rPr>
            </w:pPr>
            <w:r>
              <w:rPr>
                <w:rFonts w:cs="Times New Roman"/>
                <w:sz w:val="28"/>
                <w:szCs w:val="28"/>
                <w:lang w:val="sk-SK"/>
              </w:rPr>
              <w:t>Kvalifikovaní zamestnanci - interní</w:t>
            </w:r>
          </w:p>
          <w:p w14:paraId="0C4895FE" w14:textId="77777777" w:rsidR="00E24462" w:rsidRDefault="00E24462" w:rsidP="00CD2B6A">
            <w:pPr>
              <w:pStyle w:val="Standard"/>
              <w:tabs>
                <w:tab w:val="left" w:pos="8240"/>
              </w:tabs>
              <w:spacing w:line="276" w:lineRule="auto"/>
              <w:ind w:right="-392"/>
              <w:jc w:val="both"/>
              <w:rPr>
                <w:sz w:val="28"/>
                <w:szCs w:val="28"/>
              </w:rPr>
            </w:pPr>
            <w:r>
              <w:rPr>
                <w:rFonts w:cs="Times New Roman"/>
                <w:sz w:val="28"/>
                <w:szCs w:val="28"/>
                <w:lang w:val="sk-SK"/>
              </w:rPr>
              <w:t xml:space="preserve">                                            - externí</w:t>
            </w:r>
          </w:p>
        </w:tc>
        <w:tc>
          <w:tcPr>
            <w:tcW w:w="3099" w:type="dxa"/>
            <w:tcBorders>
              <w:top w:val="single" w:sz="4" w:space="0" w:color="000000"/>
              <w:left w:val="single" w:sz="4" w:space="0" w:color="000000"/>
              <w:bottom w:val="single" w:sz="4" w:space="0" w:color="000000"/>
              <w:right w:val="single" w:sz="4" w:space="0" w:color="000000"/>
            </w:tcBorders>
          </w:tcPr>
          <w:p w14:paraId="57AEE892"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1+1 dobrovoľník</w:t>
            </w:r>
          </w:p>
          <w:p w14:paraId="6C1D04D3"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1</w:t>
            </w:r>
          </w:p>
        </w:tc>
      </w:tr>
      <w:tr w:rsidR="00E24462" w14:paraId="17FFA43D" w14:textId="77777777" w:rsidTr="00CD2B6A">
        <w:tc>
          <w:tcPr>
            <w:tcW w:w="6212" w:type="dxa"/>
            <w:tcBorders>
              <w:top w:val="single" w:sz="4" w:space="0" w:color="000000"/>
              <w:left w:val="single" w:sz="4" w:space="0" w:color="000000"/>
              <w:bottom w:val="single" w:sz="4" w:space="0" w:color="000000"/>
            </w:tcBorders>
          </w:tcPr>
          <w:p w14:paraId="61C1ADB1"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Nekvalifikovaní ped. zamestnanci - interní</w:t>
            </w:r>
          </w:p>
          <w:p w14:paraId="5E313744" w14:textId="77777777" w:rsidR="00E24462" w:rsidRDefault="00E24462" w:rsidP="00CD2B6A">
            <w:pPr>
              <w:pStyle w:val="Standard"/>
              <w:tabs>
                <w:tab w:val="left" w:pos="8240"/>
              </w:tabs>
              <w:spacing w:line="276" w:lineRule="auto"/>
              <w:jc w:val="both"/>
              <w:rPr>
                <w:sz w:val="28"/>
                <w:szCs w:val="28"/>
              </w:rPr>
            </w:pPr>
            <w:r>
              <w:rPr>
                <w:rFonts w:cs="Times New Roman"/>
                <w:sz w:val="28"/>
                <w:szCs w:val="28"/>
                <w:lang w:val="sk-SK"/>
              </w:rPr>
              <w:t xml:space="preserve">                                                       - externí</w:t>
            </w:r>
          </w:p>
        </w:tc>
        <w:tc>
          <w:tcPr>
            <w:tcW w:w="3099" w:type="dxa"/>
            <w:tcBorders>
              <w:top w:val="single" w:sz="4" w:space="0" w:color="000000"/>
              <w:left w:val="single" w:sz="4" w:space="0" w:color="000000"/>
              <w:bottom w:val="single" w:sz="4" w:space="0" w:color="000000"/>
              <w:right w:val="single" w:sz="4" w:space="0" w:color="000000"/>
            </w:tcBorders>
          </w:tcPr>
          <w:p w14:paraId="21220EFC" w14:textId="77777777" w:rsidR="00E24462" w:rsidRDefault="00E24462" w:rsidP="00CD2B6A">
            <w:pPr>
              <w:pStyle w:val="Standard"/>
              <w:tabs>
                <w:tab w:val="left" w:pos="8240"/>
              </w:tabs>
              <w:snapToGrid w:val="0"/>
              <w:spacing w:line="276" w:lineRule="auto"/>
              <w:jc w:val="center"/>
              <w:rPr>
                <w:sz w:val="28"/>
                <w:szCs w:val="28"/>
              </w:rPr>
            </w:pPr>
            <w:r>
              <w:rPr>
                <w:sz w:val="28"/>
                <w:szCs w:val="28"/>
              </w:rPr>
              <w:t>0</w:t>
            </w:r>
          </w:p>
          <w:p w14:paraId="32A5A6E0" w14:textId="77777777" w:rsidR="00E24462" w:rsidRDefault="00E24462" w:rsidP="00CD2B6A">
            <w:pPr>
              <w:pStyle w:val="Standard"/>
              <w:tabs>
                <w:tab w:val="left" w:pos="8240"/>
              </w:tabs>
              <w:snapToGrid w:val="0"/>
              <w:spacing w:line="276" w:lineRule="auto"/>
              <w:jc w:val="center"/>
              <w:rPr>
                <w:sz w:val="28"/>
                <w:szCs w:val="28"/>
              </w:rPr>
            </w:pPr>
            <w:r>
              <w:rPr>
                <w:sz w:val="28"/>
                <w:szCs w:val="28"/>
              </w:rPr>
              <w:t>11</w:t>
            </w:r>
          </w:p>
        </w:tc>
      </w:tr>
      <w:tr w:rsidR="00E24462" w14:paraId="37BC18E7" w14:textId="77777777" w:rsidTr="00CD2B6A">
        <w:trPr>
          <w:trHeight w:val="260"/>
        </w:trPr>
        <w:tc>
          <w:tcPr>
            <w:tcW w:w="6212" w:type="dxa"/>
            <w:tcBorders>
              <w:top w:val="single" w:sz="4" w:space="0" w:color="000000"/>
              <w:left w:val="single" w:sz="4" w:space="0" w:color="000000"/>
              <w:bottom w:val="single" w:sz="4" w:space="0" w:color="000000"/>
            </w:tcBorders>
          </w:tcPr>
          <w:p w14:paraId="454C68DD"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Tréneri</w:t>
            </w:r>
          </w:p>
        </w:tc>
        <w:tc>
          <w:tcPr>
            <w:tcW w:w="3099" w:type="dxa"/>
            <w:tcBorders>
              <w:top w:val="single" w:sz="4" w:space="0" w:color="000000"/>
              <w:left w:val="single" w:sz="4" w:space="0" w:color="000000"/>
              <w:bottom w:val="single" w:sz="4" w:space="0" w:color="000000"/>
              <w:right w:val="single" w:sz="4" w:space="0" w:color="000000"/>
            </w:tcBorders>
          </w:tcPr>
          <w:p w14:paraId="1F5FC2AD" w14:textId="77777777" w:rsidR="00E24462" w:rsidRDefault="00E24462" w:rsidP="00CD2B6A">
            <w:pPr>
              <w:pStyle w:val="Standard"/>
              <w:tabs>
                <w:tab w:val="left" w:pos="8240"/>
              </w:tabs>
              <w:spacing w:line="276" w:lineRule="auto"/>
              <w:jc w:val="center"/>
              <w:rPr>
                <w:sz w:val="28"/>
                <w:szCs w:val="28"/>
              </w:rPr>
            </w:pPr>
            <w:r>
              <w:rPr>
                <w:rFonts w:cs="Times New Roman"/>
                <w:sz w:val="28"/>
                <w:szCs w:val="28"/>
                <w:lang w:val="sk-SK"/>
              </w:rPr>
              <w:t>4</w:t>
            </w:r>
          </w:p>
        </w:tc>
      </w:tr>
    </w:tbl>
    <w:p w14:paraId="46141648" w14:textId="77777777" w:rsidR="00E24462" w:rsidRDefault="00E24462" w:rsidP="00E24462">
      <w:pPr>
        <w:pStyle w:val="Standard"/>
        <w:tabs>
          <w:tab w:val="left" w:pos="8240"/>
        </w:tabs>
        <w:spacing w:line="276" w:lineRule="auto"/>
        <w:rPr>
          <w:rFonts w:cs="Times New Roman"/>
          <w:sz w:val="28"/>
          <w:szCs w:val="28"/>
          <w:lang w:val="sk-SK"/>
        </w:rPr>
      </w:pPr>
    </w:p>
    <w:p w14:paraId="0BA7A31F" w14:textId="77777777" w:rsidR="00E24462" w:rsidRDefault="00E24462" w:rsidP="00E24462">
      <w:pPr>
        <w:pStyle w:val="Standard"/>
        <w:tabs>
          <w:tab w:val="left" w:pos="8600"/>
        </w:tabs>
        <w:spacing w:line="276" w:lineRule="auto"/>
        <w:ind w:left="360"/>
        <w:jc w:val="center"/>
        <w:rPr>
          <w:rFonts w:cs="Times New Roman"/>
          <w:lang w:val="sk-SK"/>
        </w:rPr>
      </w:pPr>
    </w:p>
    <w:p w14:paraId="3929A35F" w14:textId="77777777" w:rsidR="00E24462" w:rsidRDefault="00E24462" w:rsidP="00E24462">
      <w:pPr>
        <w:pStyle w:val="Standard"/>
        <w:spacing w:line="276" w:lineRule="auto"/>
        <w:jc w:val="both"/>
        <w:rPr>
          <w:b/>
          <w:bCs/>
        </w:rPr>
      </w:pPr>
      <w:r>
        <w:rPr>
          <w:rFonts w:cs="Times New Roman"/>
          <w:b/>
          <w:bCs/>
          <w:sz w:val="28"/>
          <w:szCs w:val="28"/>
          <w:lang w:val="sk-SK"/>
        </w:rPr>
        <w:t>D) Ďalšie vzdelávanie zamestnancov a vedúcich záujmových útvarov</w:t>
      </w:r>
    </w:p>
    <w:p w14:paraId="0D6D3574" w14:textId="77777777" w:rsidR="00E24462" w:rsidRDefault="00E24462" w:rsidP="00E24462">
      <w:pPr>
        <w:pStyle w:val="Standard"/>
        <w:spacing w:line="276" w:lineRule="auto"/>
        <w:jc w:val="both"/>
        <w:rPr>
          <w:rFonts w:cs="Times New Roman"/>
          <w:sz w:val="28"/>
          <w:szCs w:val="28"/>
          <w:lang w:val="sk-SK"/>
        </w:rPr>
      </w:pPr>
    </w:p>
    <w:p w14:paraId="31A850A0"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V uplynulom školskom roku si pedagogickí zamestnanci prehlbovali, zdokonaľovali a rozširovali vedomosti potrebné k odbornej a pedagogickej spôsobilosti samoštúdiom a k tomu v prevažnej miere využívali dostupné metodické materiály, odbornú literatúru a metodiku na internete.  </w:t>
      </w:r>
    </w:p>
    <w:p w14:paraId="2129C76B" w14:textId="77777777" w:rsidR="00E24462" w:rsidRDefault="00E24462" w:rsidP="00E24462">
      <w:pPr>
        <w:pStyle w:val="Standard"/>
        <w:tabs>
          <w:tab w:val="left" w:pos="8600"/>
        </w:tabs>
        <w:spacing w:line="276" w:lineRule="auto"/>
        <w:ind w:left="360"/>
        <w:jc w:val="center"/>
        <w:rPr>
          <w:rFonts w:cs="Times New Roman"/>
          <w:sz w:val="28"/>
          <w:szCs w:val="28"/>
          <w:lang w:val="sk-SK"/>
        </w:rPr>
      </w:pPr>
    </w:p>
    <w:p w14:paraId="5AD41DAD" w14:textId="77777777" w:rsidR="00E24462" w:rsidRDefault="00E24462" w:rsidP="00E24462">
      <w:pPr>
        <w:pStyle w:val="Standard"/>
        <w:spacing w:line="276" w:lineRule="auto"/>
        <w:jc w:val="both"/>
        <w:rPr>
          <w:rFonts w:cs="Times New Roman"/>
          <w:sz w:val="28"/>
          <w:szCs w:val="28"/>
          <w:lang w:val="sk-SK"/>
        </w:rPr>
      </w:pPr>
    </w:p>
    <w:p w14:paraId="16834C78" w14:textId="77777777" w:rsidR="00E24462" w:rsidRDefault="00E24462" w:rsidP="00E24462">
      <w:pPr>
        <w:pStyle w:val="Standard"/>
        <w:spacing w:line="276" w:lineRule="auto"/>
        <w:jc w:val="both"/>
        <w:rPr>
          <w:b/>
          <w:bCs/>
        </w:rPr>
      </w:pPr>
      <w:r>
        <w:rPr>
          <w:rFonts w:cs="Times New Roman"/>
          <w:b/>
          <w:bCs/>
          <w:sz w:val="28"/>
          <w:szCs w:val="28"/>
          <w:lang w:val="sk-SK"/>
        </w:rPr>
        <w:t>E) Aktivity a prezentácia CVČ Skalica</w:t>
      </w:r>
    </w:p>
    <w:p w14:paraId="46194A2C" w14:textId="77777777" w:rsidR="00E24462" w:rsidRDefault="00E24462" w:rsidP="00E24462">
      <w:pPr>
        <w:pStyle w:val="Standard"/>
        <w:spacing w:line="276" w:lineRule="auto"/>
        <w:jc w:val="both"/>
        <w:rPr>
          <w:sz w:val="28"/>
          <w:szCs w:val="28"/>
        </w:rPr>
      </w:pPr>
    </w:p>
    <w:p w14:paraId="533F44C3" w14:textId="77777777" w:rsidR="00E24462" w:rsidRDefault="00E24462" w:rsidP="00E24462">
      <w:pPr>
        <w:jc w:val="both"/>
        <w:rPr>
          <w:rFonts w:ascii="Times New Roman" w:hAnsi="Times New Roman"/>
          <w:color w:val="FF4000"/>
          <w:sz w:val="28"/>
          <w:szCs w:val="28"/>
        </w:rPr>
      </w:pPr>
      <w:r>
        <w:rPr>
          <w:rFonts w:ascii="Times New Roman" w:hAnsi="Times New Roman"/>
          <w:color w:val="FF4000"/>
          <w:sz w:val="28"/>
          <w:szCs w:val="28"/>
        </w:rPr>
        <w:t>Aktivity</w:t>
      </w:r>
    </w:p>
    <w:p w14:paraId="3D3DD152" w14:textId="77777777" w:rsidR="00E24462" w:rsidRDefault="00E24462" w:rsidP="00E24462">
      <w:pPr>
        <w:pStyle w:val="Standard"/>
        <w:spacing w:line="276" w:lineRule="auto"/>
        <w:ind w:firstLine="708"/>
        <w:jc w:val="both"/>
        <w:rPr>
          <w:rFonts w:cs="Times New Roman"/>
          <w:sz w:val="28"/>
          <w:szCs w:val="28"/>
          <w:lang w:val="sk-SK"/>
        </w:rPr>
      </w:pPr>
      <w:r>
        <w:rPr>
          <w:rFonts w:cs="Times New Roman"/>
          <w:sz w:val="28"/>
          <w:szCs w:val="28"/>
          <w:lang w:val="sk-SK"/>
        </w:rPr>
        <w:t>Pedagogickí zamestnanci CVČ plánovali pre deti a mládež mesta podujatia, na ktorých sa zúčastnilo nielen  množstvo detí, mládeže ale i dospelých.</w:t>
      </w:r>
    </w:p>
    <w:p w14:paraId="07940086" w14:textId="77777777" w:rsidR="00E24462" w:rsidRDefault="00E24462" w:rsidP="00E24462">
      <w:pPr>
        <w:jc w:val="both"/>
        <w:rPr>
          <w:rFonts w:ascii="Times New Roman" w:hAnsi="Times New Roman"/>
          <w:sz w:val="28"/>
          <w:szCs w:val="28"/>
        </w:rPr>
      </w:pPr>
      <w:r>
        <w:rPr>
          <w:rFonts w:ascii="Times New Roman" w:hAnsi="Times New Roman"/>
          <w:sz w:val="28"/>
          <w:szCs w:val="28"/>
        </w:rPr>
        <w:tab/>
        <w:t xml:space="preserve">Okrem priebežnej krúžkovej činnosti sme v priebehu školského roka 2024/2025 pripravili tradičné i nové aktivity pre verejnosť. Nadviazali sme úzku </w:t>
      </w:r>
      <w:r>
        <w:rPr>
          <w:rFonts w:ascii="Times New Roman" w:hAnsi="Times New Roman"/>
          <w:sz w:val="28"/>
          <w:szCs w:val="28"/>
        </w:rPr>
        <w:lastRenderedPageBreak/>
        <w:t>spoluprácu so Záhorským osvetovým strediskom Senica. Pilotnou aktivitou bola Dielňa macramé na konci roka 2024. Pokračovaním v spolupráci bola Košikárska a kožiarska dielňa a taktiež sa naplánovalo niekoľko ďalších spoločných podujatí už  na školský rok 2025/2026.</w:t>
      </w:r>
    </w:p>
    <w:p w14:paraId="53E4BDF7" w14:textId="77777777" w:rsidR="00E24462" w:rsidRDefault="00E24462" w:rsidP="00E24462">
      <w:pPr>
        <w:spacing w:after="0" w:line="240" w:lineRule="auto"/>
        <w:jc w:val="both"/>
        <w:rPr>
          <w:rFonts w:ascii="Times New Roman" w:hAnsi="Times New Roman"/>
          <w:b/>
          <w:bCs/>
          <w:sz w:val="28"/>
          <w:szCs w:val="28"/>
        </w:rPr>
      </w:pPr>
    </w:p>
    <w:p w14:paraId="095889CC" w14:textId="77777777" w:rsidR="00E24462" w:rsidRDefault="00E24462" w:rsidP="00E24462">
      <w:pPr>
        <w:spacing w:after="0" w:line="240" w:lineRule="auto"/>
        <w:jc w:val="both"/>
        <w:rPr>
          <w:rFonts w:ascii="Times New Roman" w:hAnsi="Times New Roman"/>
          <w:b/>
          <w:bCs/>
          <w:sz w:val="28"/>
          <w:szCs w:val="28"/>
        </w:rPr>
      </w:pPr>
      <w:r>
        <w:rPr>
          <w:rFonts w:ascii="Times New Roman" w:hAnsi="Times New Roman"/>
          <w:b/>
          <w:bCs/>
          <w:sz w:val="28"/>
          <w:szCs w:val="28"/>
        </w:rPr>
        <w:t>Aktivity CVČ v prvom polroku:</w:t>
      </w:r>
    </w:p>
    <w:p w14:paraId="24AAFB27" w14:textId="77777777" w:rsidR="00E24462" w:rsidRDefault="00E24462" w:rsidP="00E24462">
      <w:pPr>
        <w:spacing w:after="0" w:line="240" w:lineRule="auto"/>
        <w:jc w:val="both"/>
        <w:rPr>
          <w:rFonts w:ascii="Times New Roman" w:hAnsi="Times New Roman"/>
          <w:b/>
          <w:bCs/>
          <w:sz w:val="28"/>
          <w:szCs w:val="28"/>
        </w:rPr>
      </w:pPr>
    </w:p>
    <w:p w14:paraId="4E71C8CE"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Európsky týždeň mobility (16.-22.9., organizátor)</w:t>
      </w:r>
    </w:p>
    <w:p w14:paraId="7E31652B"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Horné Záhorie spolu (5.10. v Kopčanoch, organizačná pomoc, prezentácie CVČ Skalica, predvádzanie tkania na historickom tkáčskom stave) </w:t>
      </w:r>
    </w:p>
    <w:p w14:paraId="480316C3"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Skalická osmička, charitatívny športovo-kultúrne podujatie Agel (6.10., organizačná pomoc)</w:t>
      </w:r>
    </w:p>
    <w:p w14:paraId="398CFF4C"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Šarkaniáda na golfe (10.11., organizátor, spolupráca s   </w:t>
      </w:r>
    </w:p>
    <w:p w14:paraId="712AD2E2"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Veselé makramé škriatok, tvorivá dielňa (22.11., organizátor spolu so Záhorským osvetovým strediskom) </w:t>
      </w:r>
    </w:p>
    <w:p w14:paraId="12E924DC"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Školské majstrovstvá okresu v zrýchlenom šachu (26.11., organizačná pomoc)</w:t>
      </w:r>
    </w:p>
    <w:p w14:paraId="1537D009"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Charitatívny bazár Centra pre deti a rodiny Skalica (detský domov) a Centra voľného času Skalica na radnici (8.12., organizátor)</w:t>
      </w:r>
    </w:p>
    <w:p w14:paraId="1934A105"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Trojkráľový koncert vo farskom kostole (5.1., účinkujúci - Music stars)</w:t>
      </w:r>
    </w:p>
    <w:p w14:paraId="1311F5B1" w14:textId="77777777" w:rsidR="00E24462" w:rsidRDefault="00E24462" w:rsidP="00E24462">
      <w:pPr>
        <w:spacing w:after="0" w:line="240" w:lineRule="auto"/>
        <w:jc w:val="both"/>
        <w:rPr>
          <w:rFonts w:ascii="Times New Roman" w:hAnsi="Times New Roman"/>
          <w:sz w:val="28"/>
          <w:szCs w:val="28"/>
        </w:rPr>
      </w:pPr>
    </w:p>
    <w:p w14:paraId="330B359C" w14:textId="77777777" w:rsidR="00E24462" w:rsidRDefault="00E24462" w:rsidP="00E24462">
      <w:pPr>
        <w:spacing w:after="0" w:line="240" w:lineRule="auto"/>
        <w:jc w:val="both"/>
        <w:rPr>
          <w:rFonts w:ascii="Times New Roman" w:hAnsi="Times New Roman"/>
          <w:b/>
          <w:bCs/>
          <w:sz w:val="28"/>
          <w:szCs w:val="28"/>
        </w:rPr>
      </w:pPr>
      <w:r>
        <w:rPr>
          <w:rFonts w:ascii="Times New Roman" w:hAnsi="Times New Roman"/>
          <w:b/>
          <w:bCs/>
          <w:sz w:val="28"/>
          <w:szCs w:val="28"/>
        </w:rPr>
        <w:t>Aktivity CVČ v druhom polroku:</w:t>
      </w:r>
    </w:p>
    <w:p w14:paraId="50145EE3" w14:textId="77777777" w:rsidR="00E24462" w:rsidRDefault="00E24462" w:rsidP="00E24462">
      <w:pPr>
        <w:spacing w:after="0" w:line="240" w:lineRule="auto"/>
        <w:jc w:val="both"/>
        <w:rPr>
          <w:rFonts w:ascii="Times New Roman" w:hAnsi="Times New Roman"/>
          <w:b/>
          <w:bCs/>
          <w:sz w:val="28"/>
          <w:szCs w:val="28"/>
        </w:rPr>
      </w:pPr>
    </w:p>
    <w:p w14:paraId="388913AA"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mestský karneval v Dome kultúry (2.3., organizátor)</w:t>
      </w:r>
    </w:p>
    <w:p w14:paraId="7DC43B7E"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jarný tábor (24.-28.2., organizátor)</w:t>
      </w:r>
    </w:p>
    <w:p w14:paraId="6C2B4FB3"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príprava katalógu súťaže Farby jesene </w:t>
      </w:r>
    </w:p>
    <w:p w14:paraId="549D7AD7"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Košikárska dielňa (15.3., organizátor spolu so Záhorským osvetovým strediskom)</w:t>
      </w:r>
    </w:p>
    <w:p w14:paraId="387E6AD7"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Veľkonočné dielničky - makramé ozdoby (11.4., organizátor)</w:t>
      </w:r>
    </w:p>
    <w:p w14:paraId="64D580B0"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Veľkonočná radnica deťom (17.4., organizátor)</w:t>
      </w:r>
    </w:p>
    <w:p w14:paraId="6DB6BDD2"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Trdlofest - predstavenia tkania s originálnym tkáčskym stavom, tkanie pre deti, animácie, pletenie, kreslenie, tvorivá dielňa, predstavenie centra (17.5., účinkujúci)</w:t>
      </w:r>
    </w:p>
    <w:p w14:paraId="169D11FC"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3. ročník medzinárodného športového trojstretnutia v Hodoníne (22.5., spoluorganizátor)</w:t>
      </w:r>
    </w:p>
    <w:p w14:paraId="22C7AB38"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Rozprávkový pochod (24.5., spoluorganizátor)</w:t>
      </w:r>
    </w:p>
    <w:p w14:paraId="61003F6F"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Deň detí vo františkánskej záhrade (30.5., organizátor spolu s MHKM)</w:t>
      </w:r>
    </w:p>
    <w:p w14:paraId="618E7916"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Kožiarska dielňa (14.6., organizátor spolu so Záhorským osvetovým strediskom)</w:t>
      </w:r>
    </w:p>
    <w:p w14:paraId="31C8332F"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Hurá prázdniny - zábavné popoludnie vo františkánskej záhrade (25.6., spoluorganizátor, účinkujúci - Music stars)</w:t>
      </w:r>
    </w:p>
    <w:p w14:paraId="68606505" w14:textId="77777777" w:rsidR="00E24462" w:rsidRDefault="00E24462" w:rsidP="00E24462">
      <w:pPr>
        <w:pStyle w:val="Standard"/>
        <w:spacing w:line="276" w:lineRule="auto"/>
        <w:jc w:val="both"/>
        <w:rPr>
          <w:rFonts w:cs="Times New Roman"/>
          <w:sz w:val="28"/>
          <w:szCs w:val="28"/>
        </w:rPr>
      </w:pPr>
      <w:r>
        <w:rPr>
          <w:rFonts w:cs="Times New Roman"/>
          <w:b/>
          <w:bCs/>
          <w:sz w:val="28"/>
          <w:szCs w:val="28"/>
        </w:rPr>
        <w:t>•</w:t>
      </w:r>
      <w:r>
        <w:rPr>
          <w:rFonts w:cs="Times New Roman"/>
          <w:sz w:val="28"/>
          <w:szCs w:val="28"/>
        </w:rPr>
        <w:t xml:space="preserve"> Vyhodnotenie výtvarno-literárno-fotografickej súťaže Farby jesene 2024</w:t>
      </w:r>
    </w:p>
    <w:p w14:paraId="55104D94" w14:textId="77777777" w:rsidR="00E24462" w:rsidRDefault="00E24462" w:rsidP="00E24462">
      <w:pPr>
        <w:spacing w:after="0" w:line="240" w:lineRule="auto"/>
        <w:jc w:val="both"/>
        <w:rPr>
          <w:rFonts w:ascii="Times New Roman" w:hAnsi="Times New Roman"/>
          <w:sz w:val="28"/>
          <w:szCs w:val="28"/>
        </w:rPr>
      </w:pPr>
      <w:r>
        <w:rPr>
          <w:rFonts w:ascii="Times New Roman" w:hAnsi="Times New Roman"/>
          <w:b/>
          <w:bCs/>
          <w:sz w:val="28"/>
          <w:szCs w:val="28"/>
        </w:rPr>
        <w:t>•</w:t>
      </w:r>
      <w:r>
        <w:rPr>
          <w:rFonts w:ascii="Times New Roman" w:hAnsi="Times New Roman"/>
          <w:sz w:val="28"/>
          <w:szCs w:val="28"/>
        </w:rPr>
        <w:t xml:space="preserve"> letné tábory ( júl - august, organizátor)</w:t>
      </w:r>
    </w:p>
    <w:p w14:paraId="6D7CFBA8" w14:textId="77777777" w:rsidR="00E24462" w:rsidRDefault="00E24462" w:rsidP="00E24462">
      <w:pPr>
        <w:spacing w:after="0" w:line="240" w:lineRule="auto"/>
        <w:jc w:val="both"/>
        <w:rPr>
          <w:rFonts w:ascii="Times New Roman" w:hAnsi="Times New Roman"/>
          <w:sz w:val="28"/>
          <w:szCs w:val="28"/>
        </w:rPr>
      </w:pPr>
    </w:p>
    <w:p w14:paraId="6ECF5483" w14:textId="77777777" w:rsidR="00E24462" w:rsidRDefault="00E24462" w:rsidP="00E24462">
      <w:pPr>
        <w:pStyle w:val="Standard"/>
        <w:spacing w:line="276" w:lineRule="auto"/>
        <w:jc w:val="both"/>
        <w:rPr>
          <w:rFonts w:cs="Times New Roman"/>
          <w:sz w:val="28"/>
          <w:szCs w:val="28"/>
        </w:rPr>
      </w:pPr>
      <w:r>
        <w:rPr>
          <w:rFonts w:cs="Times New Roman"/>
          <w:sz w:val="28"/>
          <w:szCs w:val="28"/>
        </w:rPr>
        <w:lastRenderedPageBreak/>
        <w:t>Celkový počet úťastníkov na akaciách cca 6500.</w:t>
      </w:r>
    </w:p>
    <w:p w14:paraId="22EA28CB" w14:textId="77777777" w:rsidR="00E24462" w:rsidRDefault="00E24462" w:rsidP="00E24462">
      <w:pPr>
        <w:pStyle w:val="Standard"/>
        <w:spacing w:line="276" w:lineRule="auto"/>
        <w:jc w:val="both"/>
        <w:rPr>
          <w:rFonts w:cs="Times New Roman"/>
          <w:sz w:val="28"/>
          <w:szCs w:val="28"/>
        </w:rPr>
      </w:pPr>
    </w:p>
    <w:p w14:paraId="0C2BA953" w14:textId="77777777" w:rsidR="00E24462" w:rsidRDefault="00E24462" w:rsidP="00E24462">
      <w:pPr>
        <w:pStyle w:val="Standard"/>
        <w:spacing w:line="276" w:lineRule="auto"/>
        <w:ind w:firstLine="708"/>
        <w:jc w:val="both"/>
        <w:rPr>
          <w:rFonts w:cs="Times New Roman"/>
          <w:sz w:val="28"/>
          <w:szCs w:val="28"/>
          <w:lang w:val="sk-SK"/>
        </w:rPr>
      </w:pPr>
      <w:r>
        <w:rPr>
          <w:rFonts w:cs="Times New Roman"/>
          <w:sz w:val="28"/>
          <w:szCs w:val="28"/>
          <w:lang w:val="sk-SK"/>
        </w:rPr>
        <w:t xml:space="preserve">Pri organizácii a realizácii akcií sme spolupracovali taktiež s materskými školami, základnými školami, taktiež so strednými školami a dobrovoľníkmi z radov študentského parlamentu mesta Skalica. </w:t>
      </w:r>
    </w:p>
    <w:p w14:paraId="020B83C3" w14:textId="77777777" w:rsidR="00E24462" w:rsidRDefault="00E24462" w:rsidP="00E24462">
      <w:pPr>
        <w:pStyle w:val="Standard"/>
        <w:spacing w:line="276" w:lineRule="auto"/>
        <w:ind w:firstLine="708"/>
        <w:jc w:val="both"/>
        <w:rPr>
          <w:rFonts w:cs="Times New Roman"/>
          <w:sz w:val="28"/>
          <w:szCs w:val="28"/>
        </w:rPr>
      </w:pPr>
      <w:r>
        <w:rPr>
          <w:rFonts w:cs="Times New Roman"/>
          <w:sz w:val="28"/>
          <w:szCs w:val="28"/>
          <w:lang w:val="sk-SK"/>
        </w:rPr>
        <w:t>Počas jarných a letných prázdnin sme zorganizovali a zrealizovali 6 turnusov  prímestských denných táborov. Aby sa vyšlo v ústrety pracujúcim rodičom tábory sa organizovali v čase od 07:00 do 16:00 hodiny. Spolu sa počas mestských táborov v školskom roku zúčastnilo 199 detí. Počas jarných prázdnin sa uskutočnil jeden turnus s počtom 29 detí a päť letných turnusov s počtom 170 detí. Letné denné tábory sme organizovali v starom kine na Sasinkovej ulici kvôli sťahovaniu CVČ do nových priestorov, a preto v jednotlivých turnusoch mohol byť prítomný väčší počet detí.</w:t>
      </w:r>
    </w:p>
    <w:p w14:paraId="0ECA8292" w14:textId="77777777" w:rsidR="00E24462" w:rsidRDefault="00E24462" w:rsidP="00E24462">
      <w:pPr>
        <w:pStyle w:val="Standard"/>
        <w:spacing w:line="276" w:lineRule="auto"/>
        <w:ind w:firstLine="708"/>
        <w:jc w:val="both"/>
        <w:rPr>
          <w:rFonts w:cs="Times New Roman"/>
          <w:sz w:val="28"/>
          <w:szCs w:val="28"/>
          <w:lang w:val="sk-SK"/>
        </w:rPr>
      </w:pPr>
    </w:p>
    <w:p w14:paraId="09FFCD66" w14:textId="77777777" w:rsidR="00E24462" w:rsidRPr="00AB38F6" w:rsidRDefault="00E24462" w:rsidP="00E24462">
      <w:pPr>
        <w:pStyle w:val="Standard"/>
        <w:spacing w:line="276" w:lineRule="auto"/>
        <w:jc w:val="both"/>
        <w:rPr>
          <w:b/>
          <w:bCs/>
          <w:sz w:val="28"/>
          <w:szCs w:val="28"/>
        </w:rPr>
      </w:pPr>
      <w:r w:rsidRPr="00AB38F6">
        <w:rPr>
          <w:rFonts w:cs="Times New Roman"/>
          <w:b/>
          <w:bCs/>
          <w:sz w:val="28"/>
          <w:szCs w:val="28"/>
          <w:lang w:val="sk-SK"/>
        </w:rPr>
        <w:t>F) Výsledky inšpekčnej činnosti ŠŠI</w:t>
      </w:r>
    </w:p>
    <w:p w14:paraId="35776892" w14:textId="77777777" w:rsidR="00E24462" w:rsidRDefault="00E24462" w:rsidP="00E24462">
      <w:pPr>
        <w:pStyle w:val="Standard"/>
        <w:spacing w:line="276" w:lineRule="auto"/>
        <w:jc w:val="both"/>
        <w:rPr>
          <w:rFonts w:cs="Times New Roman"/>
          <w:sz w:val="28"/>
          <w:szCs w:val="28"/>
          <w:lang w:val="sk-SK"/>
        </w:rPr>
      </w:pPr>
    </w:p>
    <w:p w14:paraId="40F36A74"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V CVČ v školskom roku 2024/2025 nebola vykonaná inšpekčná činnosť.</w:t>
      </w:r>
    </w:p>
    <w:p w14:paraId="5547AD92" w14:textId="77777777" w:rsidR="00E24462" w:rsidRDefault="00E24462" w:rsidP="00E24462">
      <w:pPr>
        <w:pStyle w:val="Standard"/>
        <w:spacing w:line="276" w:lineRule="auto"/>
        <w:jc w:val="both"/>
        <w:rPr>
          <w:rFonts w:cs="Times New Roman"/>
          <w:sz w:val="28"/>
          <w:szCs w:val="28"/>
          <w:lang w:val="sk-SK"/>
        </w:rPr>
      </w:pPr>
    </w:p>
    <w:p w14:paraId="39DA942E" w14:textId="77777777" w:rsidR="00E24462" w:rsidRPr="00AB38F6" w:rsidRDefault="00E24462" w:rsidP="00E24462">
      <w:pPr>
        <w:pStyle w:val="Standard"/>
        <w:spacing w:line="276" w:lineRule="auto"/>
        <w:jc w:val="both"/>
        <w:rPr>
          <w:b/>
          <w:bCs/>
          <w:sz w:val="28"/>
          <w:szCs w:val="28"/>
        </w:rPr>
      </w:pPr>
      <w:r w:rsidRPr="00AB38F6">
        <w:rPr>
          <w:rFonts w:cs="Times New Roman"/>
          <w:b/>
          <w:bCs/>
          <w:sz w:val="28"/>
          <w:szCs w:val="28"/>
          <w:lang w:val="sk-SK"/>
        </w:rPr>
        <w:t>G) Priestorové a materiálno-technické podmienky</w:t>
      </w:r>
    </w:p>
    <w:p w14:paraId="11736FE5" w14:textId="77777777" w:rsidR="00E24462" w:rsidRDefault="00E24462" w:rsidP="00E24462">
      <w:pPr>
        <w:pStyle w:val="Standard"/>
        <w:spacing w:line="276" w:lineRule="auto"/>
        <w:jc w:val="both"/>
        <w:rPr>
          <w:rFonts w:cs="Times New Roman"/>
          <w:sz w:val="28"/>
          <w:szCs w:val="28"/>
          <w:lang w:val="sk-SK"/>
        </w:rPr>
      </w:pPr>
    </w:p>
    <w:p w14:paraId="14986D1A" w14:textId="77777777" w:rsidR="00E24462" w:rsidRDefault="00E24462" w:rsidP="00E24462">
      <w:pPr>
        <w:jc w:val="both"/>
        <w:rPr>
          <w:rFonts w:ascii="Times New Roman" w:hAnsi="Times New Roman"/>
        </w:rPr>
      </w:pPr>
      <w:r>
        <w:rPr>
          <w:rFonts w:ascii="Times New Roman" w:hAnsi="Times New Roman"/>
          <w:sz w:val="28"/>
          <w:szCs w:val="28"/>
        </w:rPr>
        <w:tab/>
        <w:t xml:space="preserve">Priestorové podmienky CVČ v minulom školskom roku sa podstatne nezmenili, na záujmovú činnosť boli využívané všetky miestnosti, ktoré máme k dispozícii nielen popoludní, ale aj v dopoludňajších hodinách na alternatívnu činnosť  materského centra. Centrum voľného času je zriadené v samostatných priestoroch na ZŠ Mallého 2 v Skalici. Priestorové členenie pozostáva z týchto miestností: kancelária  referent administratívy, telovýchovy a športu , kancelária dobrovoľníka, sklad, telocvičňa, klubovňa a malá klubovňa pre aktivity materského centra.. Priestory sú otvorené všetkým deťom, mládeži vo veku päť až tridsať rokov, ale aj mladším deťom do päť rokov – materské centrum a samozrejme aj dospelým. Najväčšia miestnosť centra slúži ako klubovňa pre krúžky a všetky menšie podujatia ako workshopy. CVČ okrem týchto priestorov používalo aj tri triedy na prvom poschodí budovy ZŠ Mallého, odkiaľ sa vysťahovala Via Humana a priestory boli nevyužívané. Jedna trieda slúžila na záujmový útvar  stolného tenisu a dva tanečné. V druhej triede bol záujmový útvar dielnička  a modelársky, tretia trieda slúžila divadelnému záujmovému útvaru. Školský areál vo dvore a bazén patriace k ZŠ Mallého sme  základe osobnej dohody s riaditeľom školy požívali aj na aktivity CVČ. </w:t>
      </w:r>
    </w:p>
    <w:p w14:paraId="369E27CE" w14:textId="77777777" w:rsidR="00E24462" w:rsidRDefault="00E24462" w:rsidP="00E24462">
      <w:pPr>
        <w:jc w:val="both"/>
        <w:rPr>
          <w:rFonts w:ascii="Times New Roman" w:hAnsi="Times New Roman"/>
        </w:rPr>
      </w:pPr>
      <w:r>
        <w:rPr>
          <w:rFonts w:ascii="Times New Roman" w:hAnsi="Times New Roman"/>
          <w:sz w:val="28"/>
          <w:szCs w:val="28"/>
        </w:rPr>
        <w:lastRenderedPageBreak/>
        <w:tab/>
        <w:t>Koncom mesiaca jún 2025 však prišla z vedenia mesta veľmi dobrá správe a to, že sa súčasné vedenia mesta rozhodlo presťahovať CVČ  kompletne celé na voľnené krídlo prvého poschodie v základnej škole Mallého 2. A tak sa začalo cez prázdniny s prerábaním, maľovaním a úpravou na otvorenie nového CVČ hodného priestorov 21. storočia. V príprave je a vylepšuje sa aj elektronický prihlasovací systém na jednotlivé záujmové útvary. Úsilím zamestnancov centra, dobrovoľníkov a ostatých čo nám boli nápomocní bolo hlavne to, aby sa stihlo všetko do 31 septembra a aby od 1.10,2025 začalo CVČ fungovať už v nových priestoroch so svojimi aktivitami pre deti, mládež a aj dospelých.</w:t>
      </w:r>
    </w:p>
    <w:p w14:paraId="6C69EDDD" w14:textId="77777777" w:rsidR="00E24462" w:rsidRDefault="00E24462" w:rsidP="00E24462">
      <w:pPr>
        <w:pStyle w:val="Standard"/>
        <w:spacing w:line="276" w:lineRule="auto"/>
        <w:jc w:val="both"/>
        <w:rPr>
          <w:rFonts w:cs="Times New Roman"/>
          <w:b/>
          <w:sz w:val="28"/>
          <w:szCs w:val="28"/>
          <w:lang w:val="sk-SK"/>
        </w:rPr>
      </w:pPr>
      <w:r>
        <w:rPr>
          <w:rFonts w:cs="Times New Roman"/>
          <w:b/>
          <w:sz w:val="28"/>
          <w:szCs w:val="28"/>
          <w:lang w:val="sk-SK"/>
        </w:rPr>
        <w:t xml:space="preserve"> </w:t>
      </w:r>
    </w:p>
    <w:p w14:paraId="36D723EF" w14:textId="77777777" w:rsidR="00E24462" w:rsidRDefault="00E24462" w:rsidP="00E24462">
      <w:pPr>
        <w:pStyle w:val="Standard"/>
        <w:spacing w:line="276" w:lineRule="auto"/>
        <w:jc w:val="both"/>
        <w:rPr>
          <w:sz w:val="28"/>
          <w:szCs w:val="28"/>
        </w:rPr>
      </w:pPr>
      <w:r>
        <w:rPr>
          <w:rFonts w:cs="Times New Roman"/>
          <w:b/>
          <w:sz w:val="28"/>
          <w:szCs w:val="28"/>
          <w:lang w:val="sk-SK"/>
        </w:rPr>
        <w:t>H) Finančné a hmotné zabezpečenie CVČ</w:t>
      </w:r>
    </w:p>
    <w:p w14:paraId="768A49FC" w14:textId="77777777" w:rsidR="00E24462" w:rsidRDefault="00E24462" w:rsidP="00E24462">
      <w:pPr>
        <w:pStyle w:val="Standard"/>
        <w:spacing w:line="276" w:lineRule="auto"/>
        <w:jc w:val="both"/>
        <w:rPr>
          <w:rFonts w:cs="Times New Roman"/>
          <w:b/>
          <w:sz w:val="28"/>
          <w:szCs w:val="28"/>
          <w:lang w:val="sk-SK"/>
        </w:rPr>
      </w:pPr>
    </w:p>
    <w:p w14:paraId="3245314C"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Celá činnosť CVČ bola zabezpečovaná z prostriedkov pridelených v rozpočte na originálne kompetencie z podielových daní mesta na daný kalendárny rok a príspevkov zákonných zástupcov detí. </w:t>
      </w:r>
    </w:p>
    <w:p w14:paraId="2381080E" w14:textId="77777777" w:rsidR="00E24462" w:rsidRDefault="00E24462" w:rsidP="00E24462">
      <w:pPr>
        <w:pStyle w:val="Standard"/>
        <w:spacing w:line="276" w:lineRule="auto"/>
        <w:ind w:firstLine="708"/>
        <w:jc w:val="both"/>
        <w:rPr>
          <w:rFonts w:cs="Times New Roman"/>
          <w:sz w:val="28"/>
          <w:szCs w:val="28"/>
          <w:lang w:val="sk-SK"/>
        </w:rPr>
      </w:pPr>
    </w:p>
    <w:p w14:paraId="281EB397" w14:textId="77777777" w:rsidR="00E24462" w:rsidRDefault="00E24462" w:rsidP="00E24462">
      <w:pPr>
        <w:pStyle w:val="Standard"/>
        <w:spacing w:line="276" w:lineRule="auto"/>
        <w:jc w:val="both"/>
        <w:rPr>
          <w:sz w:val="28"/>
          <w:szCs w:val="28"/>
        </w:rPr>
      </w:pPr>
      <w:r>
        <w:rPr>
          <w:rFonts w:cs="Times New Roman"/>
          <w:b/>
          <w:sz w:val="28"/>
          <w:szCs w:val="28"/>
          <w:lang w:val="sk-SK"/>
        </w:rPr>
        <w:t>I) Plnenie koncepčného zámeru CVČ</w:t>
      </w:r>
    </w:p>
    <w:p w14:paraId="3CDC6BAB" w14:textId="77777777" w:rsidR="00E24462" w:rsidRDefault="00E24462" w:rsidP="00E24462">
      <w:pPr>
        <w:pStyle w:val="Standard"/>
        <w:spacing w:line="276" w:lineRule="auto"/>
        <w:jc w:val="both"/>
        <w:rPr>
          <w:rFonts w:cs="Times New Roman"/>
          <w:b/>
          <w:sz w:val="28"/>
          <w:szCs w:val="28"/>
          <w:lang w:val="sk-SK"/>
        </w:rPr>
      </w:pPr>
    </w:p>
    <w:p w14:paraId="6F1B415B"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Cieľom činnosti a aktivít v CVČ je zabezpečovať aktívny oddych, rekreačnú činnosť a organizovať výchovu a vzdelávanie detí a mládeže prostredníctvom pravidelnej záujmovej činnosti a príležitostnej záujmovej činnosti vo voľnom čase po vyučovaní. Dôležitou úlohou je zabezpečovať deťom a mládeži prostredie, v ktorom si budú osvojovať vedomosti a zručnosti na základe vedeckých poznatkov, viesť cieľovú skupinu k osvojovaniu si zdravého životného štýlu, k ochrane životného prostredia a zmysluplnému tráveniu voľného času prostredníctvom pripravovaných aktivít po splnení si školských povinností. </w:t>
      </w:r>
    </w:p>
    <w:p w14:paraId="03A72FC8"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Pre záujemcov  bola pre školský rok 2023/24 vypracovaná ponuka záujmových útvarov a zverejnená na webovej stránke CVČ a na webovej stránke mesta Skalica. Ponuka bola priebežne  počas školského roka aktualizovaná. </w:t>
      </w:r>
    </w:p>
    <w:p w14:paraId="3FE0B88A" w14:textId="77777777" w:rsidR="00E24462" w:rsidRDefault="00E24462" w:rsidP="00E24462">
      <w:pPr>
        <w:spacing w:after="0"/>
        <w:ind w:firstLine="708"/>
        <w:jc w:val="both"/>
        <w:textAlignment w:val="baseline"/>
        <w:rPr>
          <w:sz w:val="28"/>
          <w:szCs w:val="28"/>
        </w:rPr>
      </w:pPr>
      <w:r>
        <w:rPr>
          <w:rFonts w:ascii="Times New Roman" w:eastAsia="Times New Roman" w:hAnsi="Times New Roman"/>
          <w:sz w:val="28"/>
          <w:szCs w:val="28"/>
        </w:rPr>
        <w:t>Okrem pravidelných záujmových krúžkov CVČ každoročne organizuje letné tábory v čase jarných a letných prázdnin, ktoré sú hradené zo strany zákonných zástupcov detí zúčastnených na letnom tábore.</w:t>
      </w:r>
    </w:p>
    <w:p w14:paraId="2B145868" w14:textId="77777777" w:rsidR="00E24462" w:rsidRDefault="00E24462" w:rsidP="00E24462">
      <w:pPr>
        <w:spacing w:after="0"/>
        <w:ind w:firstLine="708"/>
        <w:jc w:val="both"/>
        <w:textAlignment w:val="baseline"/>
        <w:rPr>
          <w:sz w:val="28"/>
          <w:szCs w:val="28"/>
        </w:rPr>
      </w:pPr>
      <w:r>
        <w:rPr>
          <w:rFonts w:ascii="Times New Roman" w:eastAsia="Times New Roman" w:hAnsi="Times New Roman"/>
          <w:sz w:val="28"/>
          <w:szCs w:val="28"/>
        </w:rPr>
        <w:t> </w:t>
      </w:r>
      <w:r>
        <w:rPr>
          <w:rFonts w:ascii="Times New Roman" w:hAnsi="Times New Roman"/>
          <w:sz w:val="28"/>
          <w:szCs w:val="28"/>
        </w:rPr>
        <w:t xml:space="preserve">Počas celého školského roka, nielen v záujmových útvaroch, ale aj v priebehu podujatí a táborov, pracovníci CVČ dbajú na ochranu detí a mládeže pred násilím a šikanovaním. </w:t>
      </w:r>
    </w:p>
    <w:p w14:paraId="46905231" w14:textId="77777777" w:rsidR="00E24462" w:rsidRDefault="00E24462" w:rsidP="00E24462">
      <w:pPr>
        <w:spacing w:after="0"/>
        <w:ind w:firstLine="708"/>
        <w:jc w:val="both"/>
        <w:textAlignment w:val="baseline"/>
        <w:rPr>
          <w:rFonts w:ascii="Times New Roman" w:hAnsi="Times New Roman"/>
          <w:sz w:val="28"/>
          <w:szCs w:val="28"/>
        </w:rPr>
      </w:pPr>
    </w:p>
    <w:p w14:paraId="29ADF56C" w14:textId="77777777" w:rsidR="00E24462" w:rsidRDefault="00E24462" w:rsidP="00E24462">
      <w:pPr>
        <w:pStyle w:val="Standard"/>
        <w:spacing w:line="276" w:lineRule="auto"/>
        <w:jc w:val="both"/>
        <w:rPr>
          <w:sz w:val="28"/>
          <w:szCs w:val="28"/>
        </w:rPr>
      </w:pPr>
      <w:r>
        <w:rPr>
          <w:rFonts w:cs="Times New Roman"/>
          <w:b/>
          <w:sz w:val="28"/>
          <w:szCs w:val="28"/>
          <w:lang w:val="sk-SK"/>
        </w:rPr>
        <w:lastRenderedPageBreak/>
        <w:t>J) Kladné a záporné stránky CVČ</w:t>
      </w:r>
    </w:p>
    <w:p w14:paraId="11ACFEFD" w14:textId="77777777" w:rsidR="00E24462" w:rsidRDefault="00E24462" w:rsidP="00E24462">
      <w:pPr>
        <w:pStyle w:val="Standard"/>
        <w:spacing w:line="276" w:lineRule="auto"/>
        <w:jc w:val="both"/>
        <w:rPr>
          <w:rFonts w:cs="Times New Roman"/>
          <w:b/>
          <w:sz w:val="28"/>
          <w:szCs w:val="28"/>
          <w:lang w:val="sk-SK"/>
        </w:rPr>
      </w:pPr>
    </w:p>
    <w:p w14:paraId="34BEDFB7"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CVČ dosahuje dobré výsledky v oblasti výchovného pôsobenia vo formovaní osobnosti detí, ktoré CVČ navštevujú. Deti a mládež sú vedení k dodržiavaniu uvedomelej disciplíny, organizovanosti a k slušnému správaniu nielen v centre, ale aj medzi svojimi rovesníckymi skupinami a na verejnosti. Medzi deťmi a vedúcimi jednotlivých záujmových útvarov-krúžkov je vytvorený priateľský vzťah so vzájomným rešpektom.</w:t>
      </w:r>
    </w:p>
    <w:p w14:paraId="199944FA"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Medzi záporné stránky CVČ patrili neatraktívne priestory, nedostatok pomôcok a zastaranosť techniky a potreba inovácie vybavenia PC techniky. </w:t>
      </w:r>
    </w:p>
    <w:p w14:paraId="27F7E7F7" w14:textId="77777777" w:rsidR="00E24462" w:rsidRDefault="00E24462" w:rsidP="00E24462">
      <w:pPr>
        <w:pStyle w:val="Standard"/>
        <w:spacing w:line="276" w:lineRule="auto"/>
        <w:ind w:firstLine="708"/>
        <w:jc w:val="both"/>
        <w:rPr>
          <w:sz w:val="28"/>
          <w:szCs w:val="28"/>
        </w:rPr>
      </w:pPr>
    </w:p>
    <w:p w14:paraId="6C8AAA99"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Od 01.09. 2020 vstúpilo do platnosti VZN 1/2020, ktoré nahrádza VZN 2/2014 o poplatkoch v školách a školských zariadeniach v Meste Skalica. Krúžková činnosť je spoplatnená 2 eurá na dieťa do 18 rokov za mesiac a u dospelých je to 3 eura mesačne.. </w:t>
      </w:r>
    </w:p>
    <w:p w14:paraId="1EBF8E72" w14:textId="77777777" w:rsidR="00E24462" w:rsidRDefault="00E24462" w:rsidP="00E24462">
      <w:pPr>
        <w:pStyle w:val="Standard"/>
        <w:spacing w:line="276" w:lineRule="auto"/>
        <w:ind w:firstLine="708"/>
        <w:jc w:val="both"/>
        <w:rPr>
          <w:rFonts w:cs="Times New Roman"/>
          <w:sz w:val="28"/>
          <w:szCs w:val="28"/>
          <w:lang w:val="sk-SK"/>
        </w:rPr>
      </w:pPr>
    </w:p>
    <w:p w14:paraId="35C85D64" w14:textId="77777777" w:rsidR="00E24462" w:rsidRDefault="00E24462" w:rsidP="00E24462">
      <w:pPr>
        <w:pStyle w:val="Standard"/>
        <w:spacing w:line="276" w:lineRule="auto"/>
        <w:jc w:val="both"/>
        <w:rPr>
          <w:sz w:val="28"/>
          <w:szCs w:val="28"/>
        </w:rPr>
      </w:pPr>
      <w:r>
        <w:rPr>
          <w:rFonts w:cs="Times New Roman"/>
          <w:b/>
          <w:sz w:val="28"/>
          <w:szCs w:val="28"/>
          <w:lang w:val="sk-SK"/>
        </w:rPr>
        <w:t>K) Ďalšie informácie o činnosti CVČ</w:t>
      </w:r>
    </w:p>
    <w:p w14:paraId="62B3A516" w14:textId="77777777" w:rsidR="00E24462" w:rsidRDefault="00E24462" w:rsidP="00E24462">
      <w:pPr>
        <w:pStyle w:val="Standard"/>
        <w:spacing w:line="276" w:lineRule="auto"/>
        <w:jc w:val="both"/>
        <w:rPr>
          <w:rFonts w:cs="Times New Roman"/>
          <w:b/>
          <w:sz w:val="28"/>
          <w:szCs w:val="28"/>
          <w:lang w:val="sk-SK"/>
        </w:rPr>
      </w:pPr>
    </w:p>
    <w:p w14:paraId="20D11C14" w14:textId="77777777" w:rsidR="00E24462" w:rsidRDefault="00E24462" w:rsidP="00E24462">
      <w:pPr>
        <w:pStyle w:val="Standard"/>
        <w:spacing w:line="276" w:lineRule="auto"/>
        <w:ind w:left="720"/>
        <w:jc w:val="both"/>
        <w:rPr>
          <w:sz w:val="28"/>
          <w:szCs w:val="28"/>
        </w:rPr>
      </w:pPr>
      <w:r>
        <w:rPr>
          <w:rFonts w:cs="Times New Roman"/>
          <w:b/>
          <w:sz w:val="28"/>
          <w:szCs w:val="28"/>
          <w:lang w:val="sk-SK"/>
        </w:rPr>
        <w:t>Psychohygienické podmienky práce s deťmi</w:t>
      </w:r>
    </w:p>
    <w:p w14:paraId="5106AF75"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Činnosť záujmových útvarov prebieha v priestoroch v zodpovedajúcom prostredí, deti majú pravidelné prestávky, slobodu pohybu, spolurozhodovanie o priebehu krúžku a jeho obsahu, prevláda demokratický princíp  riadenia.</w:t>
      </w:r>
    </w:p>
    <w:p w14:paraId="088603F5" w14:textId="77777777" w:rsidR="00E24462" w:rsidRDefault="00E24462" w:rsidP="00E24462">
      <w:pPr>
        <w:pStyle w:val="Standard"/>
        <w:spacing w:line="276" w:lineRule="auto"/>
        <w:jc w:val="both"/>
        <w:rPr>
          <w:rFonts w:cs="Times New Roman"/>
          <w:sz w:val="28"/>
          <w:szCs w:val="28"/>
          <w:lang w:val="sk-SK"/>
        </w:rPr>
      </w:pPr>
    </w:p>
    <w:p w14:paraId="1852896D" w14:textId="77777777" w:rsidR="00E24462" w:rsidRDefault="00E24462" w:rsidP="00E24462">
      <w:pPr>
        <w:pStyle w:val="Standard"/>
        <w:spacing w:line="276" w:lineRule="auto"/>
        <w:ind w:left="720"/>
        <w:jc w:val="both"/>
        <w:rPr>
          <w:sz w:val="28"/>
          <w:szCs w:val="28"/>
        </w:rPr>
      </w:pPr>
      <w:r>
        <w:rPr>
          <w:rFonts w:cs="Times New Roman"/>
          <w:b/>
          <w:sz w:val="28"/>
          <w:szCs w:val="28"/>
          <w:lang w:val="sk-SK"/>
        </w:rPr>
        <w:t>Vzťahy školy so subjektami podieľajúcimi sa na vzdelávaní a výchove</w:t>
      </w:r>
    </w:p>
    <w:p w14:paraId="0320DDDD"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Spolupráca CVČ so ZŠ, MŠ a SŠ v Skalici je dobrá  a to v pomoci pri zabezpečovaní akcií a účasti na podujatiach organizovaných CVČ. Veľmi dobrá spolupráca je aj s  oddelením marketingu a cestovného ruchu MsÚ Skalica a taktiež s mládežníckym parlamentom mesta Skalica.</w:t>
      </w:r>
    </w:p>
    <w:p w14:paraId="1EEC1080" w14:textId="77777777" w:rsidR="00E24462" w:rsidRDefault="00E24462" w:rsidP="00E24462">
      <w:pPr>
        <w:pStyle w:val="Standard"/>
        <w:spacing w:line="276" w:lineRule="auto"/>
        <w:jc w:val="both"/>
        <w:rPr>
          <w:rFonts w:cs="Times New Roman"/>
          <w:sz w:val="28"/>
          <w:szCs w:val="28"/>
          <w:lang w:val="sk-SK"/>
        </w:rPr>
      </w:pPr>
    </w:p>
    <w:p w14:paraId="6141AE3B" w14:textId="585DD641" w:rsidR="00E24462" w:rsidRDefault="00E24462" w:rsidP="00E24462">
      <w:pPr>
        <w:pStyle w:val="Standard"/>
        <w:spacing w:line="276" w:lineRule="auto"/>
        <w:ind w:firstLine="708"/>
        <w:jc w:val="both"/>
        <w:rPr>
          <w:sz w:val="28"/>
          <w:szCs w:val="28"/>
        </w:rPr>
      </w:pPr>
      <w:r>
        <w:rPr>
          <w:rFonts w:cs="Times New Roman"/>
          <w:b/>
          <w:sz w:val="28"/>
          <w:szCs w:val="28"/>
          <w:lang w:val="sk-SK"/>
        </w:rPr>
        <w:t xml:space="preserve"> Starostlivosť o zamestnancov, deti a návštevníkov</w:t>
      </w:r>
    </w:p>
    <w:p w14:paraId="5806A5ED" w14:textId="77777777" w:rsidR="00E24462" w:rsidRDefault="00E24462" w:rsidP="00E24462">
      <w:pPr>
        <w:pStyle w:val="Standard"/>
        <w:spacing w:line="276" w:lineRule="auto"/>
        <w:ind w:firstLine="708"/>
        <w:jc w:val="both"/>
        <w:rPr>
          <w:sz w:val="28"/>
          <w:szCs w:val="28"/>
        </w:rPr>
      </w:pPr>
      <w:r>
        <w:rPr>
          <w:rFonts w:cs="Times New Roman"/>
          <w:sz w:val="28"/>
          <w:szCs w:val="28"/>
          <w:lang w:val="sk-SK"/>
        </w:rPr>
        <w:t xml:space="preserve"> Zamestnanci, deti aj návštevníci sú poučení o zásadách bezpečnosti a ochrany zdravia pri aktivitách v CVČ. </w:t>
      </w:r>
    </w:p>
    <w:p w14:paraId="121857C8" w14:textId="77777777" w:rsidR="00E24462" w:rsidRDefault="00E24462" w:rsidP="00E24462">
      <w:pPr>
        <w:pStyle w:val="Standard"/>
        <w:tabs>
          <w:tab w:val="left" w:pos="8240"/>
        </w:tabs>
        <w:spacing w:line="276" w:lineRule="auto"/>
        <w:jc w:val="center"/>
        <w:rPr>
          <w:rFonts w:cs="Times New Roman"/>
          <w:b/>
          <w:sz w:val="28"/>
          <w:szCs w:val="28"/>
          <w:lang w:val="sk-SK"/>
        </w:rPr>
      </w:pPr>
    </w:p>
    <w:tbl>
      <w:tblPr>
        <w:tblW w:w="9298" w:type="dxa"/>
        <w:tblInd w:w="-118" w:type="dxa"/>
        <w:tblLayout w:type="fixed"/>
        <w:tblLook w:val="04A0" w:firstRow="1" w:lastRow="0" w:firstColumn="1" w:lastColumn="0" w:noHBand="0" w:noVBand="1"/>
      </w:tblPr>
      <w:tblGrid>
        <w:gridCol w:w="2236"/>
        <w:gridCol w:w="2267"/>
        <w:gridCol w:w="2266"/>
        <w:gridCol w:w="2529"/>
      </w:tblGrid>
      <w:tr w:rsidR="00E24462" w14:paraId="4CA791AE" w14:textId="77777777" w:rsidTr="00CD2B6A">
        <w:tc>
          <w:tcPr>
            <w:tcW w:w="2235" w:type="dxa"/>
            <w:tcBorders>
              <w:top w:val="single" w:sz="4" w:space="0" w:color="000000"/>
              <w:left w:val="single" w:sz="4" w:space="0" w:color="000000"/>
              <w:bottom w:val="single" w:sz="4" w:space="0" w:color="000000"/>
            </w:tcBorders>
          </w:tcPr>
          <w:p w14:paraId="4AEC4F99" w14:textId="77777777" w:rsidR="00E24462" w:rsidRDefault="00E24462" w:rsidP="00CD2B6A">
            <w:pPr>
              <w:pStyle w:val="Standard"/>
              <w:tabs>
                <w:tab w:val="left" w:pos="8240"/>
              </w:tabs>
              <w:snapToGrid w:val="0"/>
              <w:spacing w:line="276" w:lineRule="auto"/>
              <w:jc w:val="both"/>
              <w:rPr>
                <w:rFonts w:cs="Times New Roman"/>
                <w:sz w:val="28"/>
                <w:szCs w:val="28"/>
                <w:lang w:val="sk-SK"/>
              </w:rPr>
            </w:pPr>
          </w:p>
        </w:tc>
        <w:tc>
          <w:tcPr>
            <w:tcW w:w="2267" w:type="dxa"/>
            <w:tcBorders>
              <w:top w:val="single" w:sz="4" w:space="0" w:color="000000"/>
              <w:left w:val="single" w:sz="4" w:space="0" w:color="000000"/>
              <w:bottom w:val="single" w:sz="4" w:space="0" w:color="000000"/>
            </w:tcBorders>
          </w:tcPr>
          <w:p w14:paraId="66B68668"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zamestnancov</w:t>
            </w:r>
          </w:p>
          <w:p w14:paraId="034F3E38" w14:textId="77777777" w:rsidR="00E24462" w:rsidRDefault="00E24462" w:rsidP="00CD2B6A">
            <w:pPr>
              <w:pStyle w:val="Standard"/>
              <w:tabs>
                <w:tab w:val="left" w:pos="8240"/>
              </w:tabs>
              <w:spacing w:line="276" w:lineRule="auto"/>
              <w:jc w:val="center"/>
              <w:rPr>
                <w:sz w:val="28"/>
                <w:szCs w:val="28"/>
              </w:rPr>
            </w:pPr>
            <w:r>
              <w:rPr>
                <w:rFonts w:cs="Times New Roman"/>
                <w:sz w:val="28"/>
                <w:szCs w:val="28"/>
                <w:lang w:val="sk-SK"/>
              </w:rPr>
              <w:t>počet / %</w:t>
            </w:r>
          </w:p>
        </w:tc>
        <w:tc>
          <w:tcPr>
            <w:tcW w:w="2266" w:type="dxa"/>
            <w:tcBorders>
              <w:top w:val="single" w:sz="4" w:space="0" w:color="000000"/>
              <w:left w:val="single" w:sz="4" w:space="0" w:color="000000"/>
              <w:bottom w:val="single" w:sz="4" w:space="0" w:color="000000"/>
              <w:right w:val="single" w:sz="4" w:space="0" w:color="000000"/>
            </w:tcBorders>
          </w:tcPr>
          <w:p w14:paraId="1212962E"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vedúcich zamest.</w:t>
            </w:r>
          </w:p>
          <w:p w14:paraId="6E182027" w14:textId="77777777" w:rsidR="00E24462" w:rsidRDefault="00E24462" w:rsidP="00CD2B6A">
            <w:pPr>
              <w:pStyle w:val="Standard"/>
              <w:tabs>
                <w:tab w:val="left" w:pos="8240"/>
              </w:tabs>
              <w:spacing w:line="276" w:lineRule="auto"/>
              <w:jc w:val="center"/>
              <w:rPr>
                <w:sz w:val="28"/>
                <w:szCs w:val="28"/>
              </w:rPr>
            </w:pPr>
            <w:r>
              <w:rPr>
                <w:rFonts w:cs="Times New Roman"/>
                <w:sz w:val="28"/>
                <w:szCs w:val="28"/>
                <w:lang w:val="sk-SK"/>
              </w:rPr>
              <w:t>počet / %</w:t>
            </w:r>
          </w:p>
        </w:tc>
        <w:tc>
          <w:tcPr>
            <w:tcW w:w="2529" w:type="dxa"/>
            <w:tcBorders>
              <w:top w:val="single" w:sz="4" w:space="0" w:color="000000"/>
              <w:left w:val="single" w:sz="4" w:space="0" w:color="000000"/>
              <w:bottom w:val="single" w:sz="4" w:space="0" w:color="000000"/>
              <w:right w:val="single" w:sz="4" w:space="0" w:color="000000"/>
            </w:tcBorders>
          </w:tcPr>
          <w:p w14:paraId="2E9666EA"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Spolu</w:t>
            </w:r>
          </w:p>
          <w:p w14:paraId="5AF6E477" w14:textId="77777777" w:rsidR="00E24462" w:rsidRDefault="00E24462" w:rsidP="00CD2B6A">
            <w:pPr>
              <w:pStyle w:val="Standard"/>
              <w:tabs>
                <w:tab w:val="left" w:pos="8240"/>
              </w:tabs>
              <w:spacing w:line="276" w:lineRule="auto"/>
              <w:jc w:val="center"/>
              <w:rPr>
                <w:sz w:val="28"/>
                <w:szCs w:val="28"/>
              </w:rPr>
            </w:pPr>
            <w:r>
              <w:rPr>
                <w:rFonts w:cs="Times New Roman"/>
                <w:sz w:val="28"/>
                <w:szCs w:val="28"/>
                <w:lang w:val="sk-SK"/>
              </w:rPr>
              <w:t>počet / %</w:t>
            </w:r>
          </w:p>
        </w:tc>
      </w:tr>
      <w:tr w:rsidR="00E24462" w14:paraId="26D27B6D" w14:textId="77777777" w:rsidTr="00CD2B6A">
        <w:tc>
          <w:tcPr>
            <w:tcW w:w="2235" w:type="dxa"/>
            <w:tcBorders>
              <w:top w:val="single" w:sz="4" w:space="0" w:color="000000"/>
              <w:left w:val="single" w:sz="4" w:space="0" w:color="000000"/>
              <w:bottom w:val="single" w:sz="4" w:space="0" w:color="000000"/>
            </w:tcBorders>
          </w:tcPr>
          <w:p w14:paraId="538CA1FE" w14:textId="77777777" w:rsidR="00E24462" w:rsidRDefault="00E24462" w:rsidP="00CD2B6A">
            <w:pPr>
              <w:pStyle w:val="Standard"/>
              <w:tabs>
                <w:tab w:val="left" w:pos="8240"/>
              </w:tabs>
              <w:snapToGrid w:val="0"/>
              <w:spacing w:line="276" w:lineRule="auto"/>
              <w:jc w:val="both"/>
              <w:rPr>
                <w:sz w:val="28"/>
                <w:szCs w:val="28"/>
              </w:rPr>
            </w:pPr>
            <w:r>
              <w:rPr>
                <w:rFonts w:cs="Times New Roman"/>
                <w:sz w:val="28"/>
                <w:szCs w:val="28"/>
                <w:lang w:val="sk-SK"/>
              </w:rPr>
              <w:t>Školenie BOZP</w:t>
            </w:r>
          </w:p>
        </w:tc>
        <w:tc>
          <w:tcPr>
            <w:tcW w:w="2267" w:type="dxa"/>
            <w:tcBorders>
              <w:top w:val="single" w:sz="4" w:space="0" w:color="000000"/>
              <w:left w:val="single" w:sz="4" w:space="0" w:color="000000"/>
              <w:bottom w:val="single" w:sz="4" w:space="0" w:color="000000"/>
            </w:tcBorders>
          </w:tcPr>
          <w:p w14:paraId="552F68AF"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100</w:t>
            </w:r>
          </w:p>
        </w:tc>
        <w:tc>
          <w:tcPr>
            <w:tcW w:w="2266" w:type="dxa"/>
            <w:tcBorders>
              <w:top w:val="single" w:sz="4" w:space="0" w:color="000000"/>
              <w:left w:val="single" w:sz="4" w:space="0" w:color="000000"/>
              <w:bottom w:val="single" w:sz="4" w:space="0" w:color="000000"/>
              <w:right w:val="single" w:sz="4" w:space="0" w:color="000000"/>
            </w:tcBorders>
          </w:tcPr>
          <w:p w14:paraId="16CFF27E"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100</w:t>
            </w:r>
          </w:p>
        </w:tc>
        <w:tc>
          <w:tcPr>
            <w:tcW w:w="2529" w:type="dxa"/>
            <w:tcBorders>
              <w:top w:val="single" w:sz="4" w:space="0" w:color="000000"/>
              <w:left w:val="single" w:sz="4" w:space="0" w:color="000000"/>
              <w:bottom w:val="single" w:sz="4" w:space="0" w:color="000000"/>
              <w:right w:val="single" w:sz="4" w:space="0" w:color="000000"/>
            </w:tcBorders>
          </w:tcPr>
          <w:p w14:paraId="42969B59" w14:textId="77777777" w:rsidR="00E24462" w:rsidRDefault="00E24462" w:rsidP="00CD2B6A">
            <w:pPr>
              <w:pStyle w:val="Standard"/>
              <w:tabs>
                <w:tab w:val="left" w:pos="8240"/>
              </w:tabs>
              <w:snapToGrid w:val="0"/>
              <w:spacing w:line="276" w:lineRule="auto"/>
              <w:jc w:val="center"/>
              <w:rPr>
                <w:sz w:val="28"/>
                <w:szCs w:val="28"/>
              </w:rPr>
            </w:pPr>
            <w:r>
              <w:rPr>
                <w:rFonts w:cs="Times New Roman"/>
                <w:sz w:val="28"/>
                <w:szCs w:val="28"/>
                <w:lang w:val="sk-SK"/>
              </w:rPr>
              <w:t>100</w:t>
            </w:r>
          </w:p>
        </w:tc>
      </w:tr>
    </w:tbl>
    <w:p w14:paraId="73D5D31F" w14:textId="77777777" w:rsidR="00E24462" w:rsidRDefault="00E24462" w:rsidP="00E24462">
      <w:pPr>
        <w:pStyle w:val="Standard"/>
        <w:spacing w:line="276" w:lineRule="auto"/>
        <w:jc w:val="both"/>
        <w:rPr>
          <w:rFonts w:cs="Times New Roman"/>
          <w:b/>
          <w:sz w:val="28"/>
          <w:szCs w:val="28"/>
          <w:lang w:val="sk-SK"/>
        </w:rPr>
      </w:pPr>
    </w:p>
    <w:p w14:paraId="6D1133E3" w14:textId="77777777" w:rsidR="00E24462" w:rsidRDefault="00E24462" w:rsidP="00E24462">
      <w:pPr>
        <w:pStyle w:val="Standard"/>
        <w:spacing w:line="276" w:lineRule="auto"/>
        <w:jc w:val="both"/>
        <w:rPr>
          <w:sz w:val="28"/>
          <w:szCs w:val="28"/>
        </w:rPr>
      </w:pPr>
      <w:r>
        <w:rPr>
          <w:rFonts w:cs="Times New Roman"/>
          <w:b/>
          <w:sz w:val="28"/>
          <w:szCs w:val="28"/>
          <w:lang w:val="sk-SK"/>
        </w:rPr>
        <w:lastRenderedPageBreak/>
        <w:t>L) Záver</w:t>
      </w:r>
    </w:p>
    <w:p w14:paraId="48006D65" w14:textId="77777777" w:rsidR="00E24462" w:rsidRDefault="00E24462" w:rsidP="00E24462">
      <w:pPr>
        <w:pStyle w:val="Standard"/>
        <w:spacing w:line="276" w:lineRule="auto"/>
        <w:jc w:val="both"/>
        <w:rPr>
          <w:rFonts w:cs="Times New Roman"/>
          <w:b/>
          <w:sz w:val="28"/>
          <w:szCs w:val="28"/>
          <w:lang w:val="sk-SK"/>
        </w:rPr>
      </w:pPr>
    </w:p>
    <w:p w14:paraId="5371A51D" w14:textId="77777777" w:rsidR="00E24462" w:rsidRDefault="00E24462" w:rsidP="00E24462">
      <w:pPr>
        <w:pStyle w:val="Standard"/>
        <w:spacing w:line="276" w:lineRule="auto"/>
        <w:jc w:val="both"/>
        <w:rPr>
          <w:sz w:val="28"/>
          <w:szCs w:val="28"/>
        </w:rPr>
      </w:pPr>
      <w:r>
        <w:rPr>
          <w:rFonts w:cs="Times New Roman"/>
          <w:b/>
          <w:sz w:val="28"/>
          <w:szCs w:val="28"/>
          <w:lang w:val="sk-SK"/>
        </w:rPr>
        <w:tab/>
      </w:r>
      <w:r>
        <w:rPr>
          <w:rFonts w:cs="Times New Roman"/>
          <w:bCs/>
          <w:sz w:val="28"/>
          <w:szCs w:val="28"/>
          <w:lang w:val="sk-SK"/>
        </w:rPr>
        <w:t xml:space="preserve">CVČ v Skalici sa zameriava na zabezpečovanie aktívneho oddychu formou voľnočasových aktivít, príležitostnej záujmovej a rekreačnej činnosti počas celého školského roka, vrátane prázdnin. Úlohou je usilovať sa o to, aby sa deti, mládež, dospelí i verejnosť stali aktívnymi aktérmi činnosti svojou účasťou, podporou, nápadmi i pomocou. V  školskom roku 2024/2025 bola činnosť CVČ obohatená o novo zriadené záujmové útvary, o vlastné podujatia a CVČ bolo taktiež nápomocné pri organizovaní  iných akcií v rámci mesta Skalica. </w:t>
      </w:r>
    </w:p>
    <w:p w14:paraId="49D8392E" w14:textId="77777777" w:rsidR="00E24462" w:rsidRDefault="00E24462" w:rsidP="00E24462">
      <w:pPr>
        <w:pStyle w:val="Standard"/>
        <w:spacing w:line="276" w:lineRule="auto"/>
        <w:jc w:val="both"/>
        <w:rPr>
          <w:sz w:val="28"/>
          <w:szCs w:val="28"/>
        </w:rPr>
      </w:pPr>
      <w:r>
        <w:rPr>
          <w:rFonts w:cs="Times New Roman"/>
          <w:bCs/>
          <w:sz w:val="28"/>
          <w:szCs w:val="28"/>
          <w:lang w:val="sk-SK"/>
        </w:rPr>
        <w:tab/>
        <w:t>Snahou všetkých zamestnancov CVČ je vytvorenie centra voľného času, kde zamestnanci, vedúci a členovia záujmových útvarov aj ich rodičia tvoria spoločnú komunitu. Činnosť CVČ je vnímaná ako služba verejnosti. Bohatá činnosť centra je výsledkom spolupráce všetkých interných, externých zamestnancov, ako aj všetkých našich spolupracujúcich organizácií.</w:t>
      </w:r>
    </w:p>
    <w:p w14:paraId="071665EB" w14:textId="77777777" w:rsidR="00E24462" w:rsidRDefault="00E24462" w:rsidP="00E24462">
      <w:pPr>
        <w:pStyle w:val="Standard"/>
        <w:spacing w:line="276" w:lineRule="auto"/>
        <w:jc w:val="both"/>
        <w:rPr>
          <w:sz w:val="28"/>
          <w:szCs w:val="28"/>
        </w:rPr>
      </w:pPr>
      <w:r>
        <w:rPr>
          <w:rFonts w:cs="Times New Roman"/>
          <w:bCs/>
          <w:sz w:val="28"/>
          <w:szCs w:val="28"/>
          <w:lang w:val="sk-SK"/>
        </w:rPr>
        <w:tab/>
      </w:r>
    </w:p>
    <w:p w14:paraId="01509170" w14:textId="77777777" w:rsidR="00E24462" w:rsidRDefault="00E24462" w:rsidP="00E24462">
      <w:pPr>
        <w:pStyle w:val="Standard"/>
        <w:spacing w:line="276" w:lineRule="auto"/>
        <w:jc w:val="both"/>
        <w:rPr>
          <w:sz w:val="28"/>
          <w:szCs w:val="28"/>
        </w:rPr>
      </w:pPr>
      <w:r>
        <w:rPr>
          <w:rFonts w:cs="Times New Roman"/>
          <w:bCs/>
          <w:sz w:val="28"/>
          <w:szCs w:val="28"/>
          <w:lang w:val="sk-SK"/>
        </w:rPr>
        <w:tab/>
        <w:t>Propagácia činnosti CVČ prebieha na FB stránkach CVČ a web stránke mesta Skalica v sekcii - Centrum voľného času.</w:t>
      </w:r>
    </w:p>
    <w:p w14:paraId="0AE8177C" w14:textId="77777777" w:rsidR="00E24462" w:rsidRDefault="00E24462" w:rsidP="00E24462">
      <w:pPr>
        <w:pStyle w:val="Standard"/>
        <w:spacing w:line="276" w:lineRule="auto"/>
        <w:jc w:val="both"/>
        <w:rPr>
          <w:sz w:val="28"/>
          <w:szCs w:val="28"/>
        </w:rPr>
      </w:pPr>
    </w:p>
    <w:p w14:paraId="03C02D22" w14:textId="77777777" w:rsidR="0004442B" w:rsidRDefault="0004442B" w:rsidP="00E24462">
      <w:pPr>
        <w:pStyle w:val="Standard"/>
        <w:spacing w:line="276" w:lineRule="auto"/>
        <w:jc w:val="both"/>
        <w:rPr>
          <w:sz w:val="28"/>
          <w:szCs w:val="28"/>
        </w:rPr>
      </w:pPr>
    </w:p>
    <w:p w14:paraId="78E201B4" w14:textId="77777777" w:rsidR="0004442B" w:rsidRDefault="0004442B" w:rsidP="00E24462">
      <w:pPr>
        <w:pStyle w:val="Standard"/>
        <w:spacing w:line="276" w:lineRule="auto"/>
        <w:jc w:val="both"/>
        <w:rPr>
          <w:sz w:val="28"/>
          <w:szCs w:val="28"/>
        </w:rPr>
      </w:pPr>
    </w:p>
    <w:p w14:paraId="04D9A075" w14:textId="77777777" w:rsidR="00E24462" w:rsidRDefault="00E24462" w:rsidP="00E24462">
      <w:pPr>
        <w:pStyle w:val="Standard"/>
        <w:spacing w:line="276" w:lineRule="auto"/>
        <w:jc w:val="both"/>
        <w:rPr>
          <w:sz w:val="28"/>
          <w:szCs w:val="28"/>
        </w:rPr>
      </w:pPr>
      <w:r>
        <w:rPr>
          <w:rFonts w:cs="Times New Roman"/>
          <w:bCs/>
          <w:sz w:val="28"/>
          <w:szCs w:val="28"/>
          <w:lang w:val="sk-SK"/>
        </w:rPr>
        <w:t>V Skalici, 7.10. 2025</w:t>
      </w:r>
    </w:p>
    <w:p w14:paraId="2BED4E28" w14:textId="77777777" w:rsidR="00E24462" w:rsidRDefault="00E24462" w:rsidP="00E24462">
      <w:pPr>
        <w:pStyle w:val="Standard"/>
        <w:spacing w:line="276" w:lineRule="auto"/>
        <w:jc w:val="both"/>
        <w:rPr>
          <w:rFonts w:cs="Times New Roman"/>
          <w:b/>
          <w:sz w:val="28"/>
          <w:szCs w:val="28"/>
          <w:lang w:val="sk-SK"/>
        </w:rPr>
      </w:pPr>
    </w:p>
    <w:p w14:paraId="49DC25B7" w14:textId="77777777" w:rsidR="00E24462" w:rsidRDefault="00E24462" w:rsidP="00E24462">
      <w:pPr>
        <w:pStyle w:val="Standard"/>
        <w:spacing w:line="276" w:lineRule="auto"/>
        <w:jc w:val="both"/>
        <w:rPr>
          <w:rFonts w:cs="Times New Roman"/>
          <w:b/>
          <w:sz w:val="28"/>
          <w:szCs w:val="28"/>
          <w:lang w:val="sk-SK"/>
        </w:rPr>
      </w:pPr>
    </w:p>
    <w:p w14:paraId="5322C569" w14:textId="77777777" w:rsidR="0004442B" w:rsidRDefault="0004442B" w:rsidP="00E24462">
      <w:pPr>
        <w:pStyle w:val="Standard"/>
        <w:spacing w:line="276" w:lineRule="auto"/>
        <w:jc w:val="both"/>
        <w:rPr>
          <w:rFonts w:cs="Times New Roman"/>
          <w:b/>
          <w:sz w:val="28"/>
          <w:szCs w:val="28"/>
          <w:lang w:val="sk-SK"/>
        </w:rPr>
      </w:pPr>
    </w:p>
    <w:p w14:paraId="23027A18" w14:textId="77777777" w:rsidR="0004442B" w:rsidRDefault="0004442B" w:rsidP="00E24462">
      <w:pPr>
        <w:pStyle w:val="Standard"/>
        <w:spacing w:line="276" w:lineRule="auto"/>
        <w:jc w:val="both"/>
        <w:rPr>
          <w:rFonts w:cs="Times New Roman"/>
          <w:b/>
          <w:sz w:val="28"/>
          <w:szCs w:val="28"/>
          <w:lang w:val="sk-SK"/>
        </w:rPr>
      </w:pPr>
    </w:p>
    <w:p w14:paraId="1D9FC320" w14:textId="6F465E14" w:rsidR="00E24462" w:rsidRDefault="00E24462" w:rsidP="00E24462">
      <w:pPr>
        <w:pStyle w:val="Standard"/>
        <w:spacing w:line="276" w:lineRule="auto"/>
        <w:jc w:val="both"/>
        <w:rPr>
          <w:sz w:val="28"/>
          <w:szCs w:val="28"/>
        </w:rPr>
      </w:pPr>
      <w:r>
        <w:rPr>
          <w:rFonts w:cs="Times New Roman"/>
          <w:bCs/>
          <w:sz w:val="28"/>
          <w:szCs w:val="28"/>
          <w:lang w:val="sk-SK"/>
        </w:rPr>
        <w:t>Správa bola prerokovaná Radou školy dňa: 13.10.202</w:t>
      </w:r>
      <w:r w:rsidR="009C0B9B">
        <w:rPr>
          <w:rFonts w:cs="Times New Roman"/>
          <w:bCs/>
          <w:sz w:val="28"/>
          <w:szCs w:val="28"/>
          <w:lang w:val="sk-SK"/>
        </w:rPr>
        <w:t>5</w:t>
      </w:r>
    </w:p>
    <w:p w14:paraId="150D5222" w14:textId="77777777" w:rsidR="00E24462" w:rsidRDefault="00E24462" w:rsidP="00E24462">
      <w:pPr>
        <w:pStyle w:val="Standard"/>
        <w:spacing w:line="276" w:lineRule="auto"/>
        <w:jc w:val="both"/>
        <w:rPr>
          <w:rFonts w:cs="Times New Roman"/>
          <w:bCs/>
          <w:sz w:val="28"/>
          <w:szCs w:val="28"/>
          <w:lang w:val="sk-SK"/>
        </w:rPr>
      </w:pPr>
    </w:p>
    <w:p w14:paraId="370E7F01" w14:textId="77777777" w:rsidR="0004442B" w:rsidRDefault="0004442B" w:rsidP="00E24462">
      <w:pPr>
        <w:pStyle w:val="Standard"/>
        <w:spacing w:line="276" w:lineRule="auto"/>
        <w:jc w:val="both"/>
        <w:rPr>
          <w:rFonts w:cs="Times New Roman"/>
          <w:bCs/>
          <w:sz w:val="28"/>
          <w:szCs w:val="28"/>
          <w:lang w:val="sk-SK"/>
        </w:rPr>
      </w:pPr>
    </w:p>
    <w:p w14:paraId="08BC388E" w14:textId="77777777" w:rsidR="0004442B" w:rsidRDefault="0004442B" w:rsidP="00E24462">
      <w:pPr>
        <w:pStyle w:val="Standard"/>
        <w:spacing w:line="276" w:lineRule="auto"/>
        <w:jc w:val="both"/>
        <w:rPr>
          <w:rFonts w:cs="Times New Roman"/>
          <w:bCs/>
          <w:sz w:val="28"/>
          <w:szCs w:val="28"/>
          <w:lang w:val="sk-SK"/>
        </w:rPr>
      </w:pPr>
    </w:p>
    <w:p w14:paraId="191FF1A1" w14:textId="77777777" w:rsidR="0004442B" w:rsidRDefault="0004442B" w:rsidP="00E24462">
      <w:pPr>
        <w:pStyle w:val="Standard"/>
        <w:spacing w:line="276" w:lineRule="auto"/>
        <w:jc w:val="both"/>
        <w:rPr>
          <w:rFonts w:cs="Times New Roman"/>
          <w:bCs/>
          <w:sz w:val="28"/>
          <w:szCs w:val="28"/>
          <w:lang w:val="sk-SK"/>
        </w:rPr>
      </w:pPr>
    </w:p>
    <w:p w14:paraId="0C3EFCE8" w14:textId="77777777" w:rsidR="0004442B" w:rsidRDefault="0004442B" w:rsidP="00E24462">
      <w:pPr>
        <w:pStyle w:val="Standard"/>
        <w:spacing w:line="276" w:lineRule="auto"/>
        <w:jc w:val="both"/>
        <w:rPr>
          <w:rFonts w:cs="Times New Roman"/>
          <w:bCs/>
          <w:sz w:val="28"/>
          <w:szCs w:val="28"/>
          <w:lang w:val="sk-SK"/>
        </w:rPr>
      </w:pPr>
    </w:p>
    <w:p w14:paraId="29D3ECAA" w14:textId="77777777" w:rsidR="0004442B" w:rsidRDefault="0004442B" w:rsidP="00E24462">
      <w:pPr>
        <w:pStyle w:val="Standard"/>
        <w:spacing w:line="276" w:lineRule="auto"/>
        <w:jc w:val="both"/>
        <w:rPr>
          <w:rFonts w:cs="Times New Roman"/>
          <w:bCs/>
          <w:sz w:val="28"/>
          <w:szCs w:val="28"/>
          <w:lang w:val="sk-SK"/>
        </w:rPr>
      </w:pPr>
    </w:p>
    <w:p w14:paraId="08C2F51A" w14:textId="77777777" w:rsidR="0004442B" w:rsidRDefault="0004442B" w:rsidP="00E24462">
      <w:pPr>
        <w:pStyle w:val="Standard"/>
        <w:spacing w:line="276" w:lineRule="auto"/>
        <w:jc w:val="both"/>
        <w:rPr>
          <w:rFonts w:cs="Times New Roman"/>
          <w:bCs/>
          <w:sz w:val="28"/>
          <w:szCs w:val="28"/>
          <w:lang w:val="sk-SK"/>
        </w:rPr>
      </w:pPr>
    </w:p>
    <w:p w14:paraId="3B149BF9" w14:textId="77777777" w:rsidR="00E24462" w:rsidRDefault="00E24462" w:rsidP="00E24462">
      <w:pPr>
        <w:pStyle w:val="Standard"/>
        <w:spacing w:line="276" w:lineRule="auto"/>
        <w:jc w:val="both"/>
        <w:rPr>
          <w:rFonts w:cs="Times New Roman"/>
          <w:bCs/>
          <w:sz w:val="28"/>
          <w:szCs w:val="28"/>
          <w:lang w:val="sk-SK"/>
        </w:rPr>
      </w:pP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t xml:space="preserve">   Mgr. Ivan Kucharič</w:t>
      </w:r>
    </w:p>
    <w:p w14:paraId="20B06D16" w14:textId="77777777" w:rsidR="00E24462" w:rsidRDefault="00E24462" w:rsidP="00E24462">
      <w:pPr>
        <w:pStyle w:val="Standard"/>
        <w:spacing w:line="276" w:lineRule="auto"/>
        <w:jc w:val="both"/>
        <w:rPr>
          <w:rFonts w:cs="Times New Roman"/>
          <w:bCs/>
          <w:sz w:val="28"/>
          <w:szCs w:val="28"/>
          <w:lang w:val="sk-SK"/>
        </w:rPr>
      </w:pP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r>
      <w:r>
        <w:rPr>
          <w:rFonts w:cs="Times New Roman"/>
          <w:bCs/>
          <w:sz w:val="28"/>
          <w:szCs w:val="28"/>
          <w:lang w:val="sk-SK"/>
        </w:rPr>
        <w:tab/>
        <w:t xml:space="preserve">  referent CVČ Skalica</w:t>
      </w:r>
    </w:p>
    <w:p w14:paraId="1F146C18" w14:textId="77777777" w:rsidR="004E4B75" w:rsidRDefault="004E4B75"/>
    <w:sectPr w:rsidR="004E4B75" w:rsidSect="00BD2522">
      <w:pgSz w:w="11907" w:h="16840" w:code="9"/>
      <w:pgMar w:top="1417" w:right="1417" w:bottom="1417" w:left="1417" w:header="709" w:footer="709" w:gutter="0"/>
      <w:paperSrc w:first="261" w:other="26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ontserrat">
    <w:charset w:val="EE"/>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62"/>
    <w:rsid w:val="0004442B"/>
    <w:rsid w:val="003762B4"/>
    <w:rsid w:val="004473BC"/>
    <w:rsid w:val="004C7A5A"/>
    <w:rsid w:val="004E4B75"/>
    <w:rsid w:val="00565C3F"/>
    <w:rsid w:val="005C439F"/>
    <w:rsid w:val="008906DE"/>
    <w:rsid w:val="008C6BBA"/>
    <w:rsid w:val="00917B46"/>
    <w:rsid w:val="00947CA0"/>
    <w:rsid w:val="009C0B9B"/>
    <w:rsid w:val="00A6635B"/>
    <w:rsid w:val="00BD2522"/>
    <w:rsid w:val="00BE359F"/>
    <w:rsid w:val="00C12631"/>
    <w:rsid w:val="00E24462"/>
    <w:rsid w:val="00EF3833"/>
    <w:rsid w:val="00F70A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66D04"/>
  <w15:chartTrackingRefBased/>
  <w15:docId w15:val="{BBCCB93A-B8BF-4791-B8F0-753EC04C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4462"/>
    <w:pPr>
      <w:suppressAutoHyphens/>
      <w:spacing w:after="200" w:line="276" w:lineRule="auto"/>
    </w:pPr>
    <w:rPr>
      <w:rFonts w:ascii="Calibri" w:eastAsiaTheme="minorEastAsia" w:hAnsi="Calibri" w:cs="Times New Roman"/>
      <w:kern w:val="0"/>
      <w:lang w:eastAsia="sk-SK"/>
      <w14:ligatures w14:val="none"/>
    </w:rPr>
  </w:style>
  <w:style w:type="paragraph" w:styleId="Nadpis1">
    <w:name w:val="heading 1"/>
    <w:basedOn w:val="Normlny"/>
    <w:next w:val="Normlny"/>
    <w:link w:val="Nadpis1Char"/>
    <w:uiPriority w:val="9"/>
    <w:qFormat/>
    <w:rsid w:val="00E24462"/>
    <w:pPr>
      <w:keepNext/>
      <w:keepLines/>
      <w:suppressAutoHyphens w:val="0"/>
      <w:spacing w:before="360" w:after="80" w:line="259" w:lineRule="auto"/>
      <w:contextualSpacing/>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semiHidden/>
    <w:unhideWhenUsed/>
    <w:qFormat/>
    <w:rsid w:val="00E24462"/>
    <w:pPr>
      <w:keepNext/>
      <w:keepLines/>
      <w:suppressAutoHyphens w:val="0"/>
      <w:spacing w:before="160" w:after="80" w:line="259" w:lineRule="auto"/>
      <w:contextualSpacing/>
      <w:outlineLvl w:val="1"/>
    </w:pPr>
    <w:rPr>
      <w:rFonts w:asciiTheme="majorHAnsi" w:eastAsiaTheme="majorEastAsia" w:hAnsiTheme="majorHAnsi" w:cstheme="majorBidi"/>
      <w:color w:val="2F5496" w:themeColor="accent1" w:themeShade="BF"/>
      <w:sz w:val="32"/>
      <w:szCs w:val="32"/>
      <w:lang w:eastAsia="en-US"/>
    </w:rPr>
  </w:style>
  <w:style w:type="paragraph" w:styleId="Nadpis3">
    <w:name w:val="heading 3"/>
    <w:basedOn w:val="Normlny"/>
    <w:next w:val="Normlny"/>
    <w:link w:val="Nadpis3Char"/>
    <w:uiPriority w:val="9"/>
    <w:semiHidden/>
    <w:unhideWhenUsed/>
    <w:qFormat/>
    <w:rsid w:val="00E24462"/>
    <w:pPr>
      <w:keepNext/>
      <w:keepLines/>
      <w:suppressAutoHyphens w:val="0"/>
      <w:spacing w:before="160" w:after="80" w:line="259" w:lineRule="auto"/>
      <w:contextualSpacing/>
      <w:outlineLvl w:val="2"/>
    </w:pPr>
    <w:rPr>
      <w:rFonts w:asciiTheme="minorHAnsi" w:eastAsiaTheme="majorEastAsia" w:hAnsiTheme="minorHAnsi" w:cstheme="majorBidi"/>
      <w:color w:val="2F5496" w:themeColor="accent1" w:themeShade="BF"/>
      <w:sz w:val="28"/>
      <w:szCs w:val="28"/>
      <w:lang w:eastAsia="en-US"/>
    </w:rPr>
  </w:style>
  <w:style w:type="paragraph" w:styleId="Nadpis4">
    <w:name w:val="heading 4"/>
    <w:basedOn w:val="Normlny"/>
    <w:next w:val="Normlny"/>
    <w:link w:val="Nadpis4Char"/>
    <w:uiPriority w:val="9"/>
    <w:semiHidden/>
    <w:unhideWhenUsed/>
    <w:qFormat/>
    <w:rsid w:val="00E24462"/>
    <w:pPr>
      <w:keepNext/>
      <w:keepLines/>
      <w:suppressAutoHyphens w:val="0"/>
      <w:spacing w:before="80" w:after="40" w:line="259" w:lineRule="auto"/>
      <w:contextualSpacing/>
      <w:outlineLvl w:val="3"/>
    </w:pPr>
    <w:rPr>
      <w:rFonts w:asciiTheme="minorHAnsi" w:eastAsiaTheme="majorEastAsia" w:hAnsiTheme="minorHAnsi" w:cstheme="majorBidi"/>
      <w:i/>
      <w:iCs/>
      <w:color w:val="2F5496" w:themeColor="accent1" w:themeShade="BF"/>
      <w:sz w:val="24"/>
      <w:lang w:eastAsia="en-US"/>
    </w:rPr>
  </w:style>
  <w:style w:type="paragraph" w:styleId="Nadpis5">
    <w:name w:val="heading 5"/>
    <w:basedOn w:val="Normlny"/>
    <w:next w:val="Normlny"/>
    <w:link w:val="Nadpis5Char"/>
    <w:uiPriority w:val="9"/>
    <w:semiHidden/>
    <w:unhideWhenUsed/>
    <w:qFormat/>
    <w:rsid w:val="00E24462"/>
    <w:pPr>
      <w:keepNext/>
      <w:keepLines/>
      <w:suppressAutoHyphens w:val="0"/>
      <w:spacing w:before="80" w:after="40" w:line="259" w:lineRule="auto"/>
      <w:contextualSpacing/>
      <w:outlineLvl w:val="4"/>
    </w:pPr>
    <w:rPr>
      <w:rFonts w:asciiTheme="minorHAnsi" w:eastAsiaTheme="majorEastAsia" w:hAnsiTheme="minorHAnsi" w:cstheme="majorBidi"/>
      <w:color w:val="2F5496" w:themeColor="accent1" w:themeShade="BF"/>
      <w:sz w:val="24"/>
      <w:lang w:eastAsia="en-US"/>
    </w:rPr>
  </w:style>
  <w:style w:type="paragraph" w:styleId="Nadpis6">
    <w:name w:val="heading 6"/>
    <w:basedOn w:val="Normlny"/>
    <w:next w:val="Normlny"/>
    <w:link w:val="Nadpis6Char"/>
    <w:uiPriority w:val="9"/>
    <w:semiHidden/>
    <w:unhideWhenUsed/>
    <w:qFormat/>
    <w:rsid w:val="00E24462"/>
    <w:pPr>
      <w:keepNext/>
      <w:keepLines/>
      <w:suppressAutoHyphens w:val="0"/>
      <w:spacing w:before="40" w:after="0" w:line="259" w:lineRule="auto"/>
      <w:contextualSpacing/>
      <w:outlineLvl w:val="5"/>
    </w:pPr>
    <w:rPr>
      <w:rFonts w:asciiTheme="minorHAnsi" w:eastAsiaTheme="majorEastAsia" w:hAnsiTheme="minorHAnsi" w:cstheme="majorBidi"/>
      <w:i/>
      <w:iCs/>
      <w:color w:val="595959" w:themeColor="text1" w:themeTint="A6"/>
      <w:sz w:val="24"/>
      <w:lang w:eastAsia="en-US"/>
    </w:rPr>
  </w:style>
  <w:style w:type="paragraph" w:styleId="Nadpis7">
    <w:name w:val="heading 7"/>
    <w:basedOn w:val="Normlny"/>
    <w:next w:val="Normlny"/>
    <w:link w:val="Nadpis7Char"/>
    <w:uiPriority w:val="9"/>
    <w:semiHidden/>
    <w:unhideWhenUsed/>
    <w:qFormat/>
    <w:rsid w:val="00E24462"/>
    <w:pPr>
      <w:keepNext/>
      <w:keepLines/>
      <w:suppressAutoHyphens w:val="0"/>
      <w:spacing w:before="40" w:after="0" w:line="259" w:lineRule="auto"/>
      <w:contextualSpacing/>
      <w:outlineLvl w:val="6"/>
    </w:pPr>
    <w:rPr>
      <w:rFonts w:asciiTheme="minorHAnsi" w:eastAsiaTheme="majorEastAsia" w:hAnsiTheme="minorHAnsi" w:cstheme="majorBidi"/>
      <w:color w:val="595959" w:themeColor="text1" w:themeTint="A6"/>
      <w:sz w:val="24"/>
      <w:lang w:eastAsia="en-US"/>
    </w:rPr>
  </w:style>
  <w:style w:type="paragraph" w:styleId="Nadpis8">
    <w:name w:val="heading 8"/>
    <w:basedOn w:val="Normlny"/>
    <w:next w:val="Normlny"/>
    <w:link w:val="Nadpis8Char"/>
    <w:uiPriority w:val="9"/>
    <w:semiHidden/>
    <w:unhideWhenUsed/>
    <w:qFormat/>
    <w:rsid w:val="00E24462"/>
    <w:pPr>
      <w:keepNext/>
      <w:keepLines/>
      <w:suppressAutoHyphens w:val="0"/>
      <w:spacing w:after="0" w:line="259" w:lineRule="auto"/>
      <w:contextualSpacing/>
      <w:outlineLvl w:val="7"/>
    </w:pPr>
    <w:rPr>
      <w:rFonts w:asciiTheme="minorHAnsi" w:eastAsiaTheme="majorEastAsia" w:hAnsiTheme="minorHAnsi" w:cstheme="majorBidi"/>
      <w:i/>
      <w:iCs/>
      <w:color w:val="272727" w:themeColor="text1" w:themeTint="D8"/>
      <w:sz w:val="24"/>
      <w:lang w:eastAsia="en-US"/>
    </w:rPr>
  </w:style>
  <w:style w:type="paragraph" w:styleId="Nadpis9">
    <w:name w:val="heading 9"/>
    <w:basedOn w:val="Normlny"/>
    <w:next w:val="Normlny"/>
    <w:link w:val="Nadpis9Char"/>
    <w:uiPriority w:val="9"/>
    <w:semiHidden/>
    <w:unhideWhenUsed/>
    <w:qFormat/>
    <w:rsid w:val="00E24462"/>
    <w:pPr>
      <w:keepNext/>
      <w:keepLines/>
      <w:suppressAutoHyphens w:val="0"/>
      <w:spacing w:after="0" w:line="259" w:lineRule="auto"/>
      <w:contextualSpacing/>
      <w:outlineLvl w:val="8"/>
    </w:pPr>
    <w:rPr>
      <w:rFonts w:asciiTheme="minorHAnsi" w:eastAsiaTheme="majorEastAsia" w:hAnsiTheme="minorHAnsi" w:cstheme="majorBidi"/>
      <w:color w:val="272727" w:themeColor="text1" w:themeTint="D8"/>
      <w:sz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4462"/>
    <w:rPr>
      <w:rFonts w:asciiTheme="majorHAnsi" w:eastAsiaTheme="majorEastAsia" w:hAnsiTheme="majorHAnsi" w:cstheme="majorBidi"/>
      <w:color w:val="2F5496" w:themeColor="accent1" w:themeShade="BF"/>
      <w:kern w:val="0"/>
      <w:sz w:val="40"/>
      <w:szCs w:val="40"/>
      <w14:ligatures w14:val="none"/>
    </w:rPr>
  </w:style>
  <w:style w:type="character" w:customStyle="1" w:styleId="Nadpis2Char">
    <w:name w:val="Nadpis 2 Char"/>
    <w:basedOn w:val="Predvolenpsmoodseku"/>
    <w:link w:val="Nadpis2"/>
    <w:uiPriority w:val="9"/>
    <w:semiHidden/>
    <w:rsid w:val="00E24462"/>
    <w:rPr>
      <w:rFonts w:asciiTheme="majorHAnsi" w:eastAsiaTheme="majorEastAsia" w:hAnsiTheme="majorHAnsi" w:cstheme="majorBidi"/>
      <w:color w:val="2F5496" w:themeColor="accent1" w:themeShade="BF"/>
      <w:kern w:val="0"/>
      <w:sz w:val="32"/>
      <w:szCs w:val="32"/>
      <w14:ligatures w14:val="none"/>
    </w:rPr>
  </w:style>
  <w:style w:type="character" w:customStyle="1" w:styleId="Nadpis3Char">
    <w:name w:val="Nadpis 3 Char"/>
    <w:basedOn w:val="Predvolenpsmoodseku"/>
    <w:link w:val="Nadpis3"/>
    <w:uiPriority w:val="9"/>
    <w:semiHidden/>
    <w:rsid w:val="00E24462"/>
    <w:rPr>
      <w:rFonts w:eastAsiaTheme="majorEastAsia" w:cstheme="majorBidi"/>
      <w:color w:val="2F5496" w:themeColor="accent1" w:themeShade="BF"/>
      <w:kern w:val="0"/>
      <w:sz w:val="28"/>
      <w:szCs w:val="28"/>
      <w14:ligatures w14:val="none"/>
    </w:rPr>
  </w:style>
  <w:style w:type="character" w:customStyle="1" w:styleId="Nadpis4Char">
    <w:name w:val="Nadpis 4 Char"/>
    <w:basedOn w:val="Predvolenpsmoodseku"/>
    <w:link w:val="Nadpis4"/>
    <w:uiPriority w:val="9"/>
    <w:semiHidden/>
    <w:rsid w:val="00E24462"/>
    <w:rPr>
      <w:rFonts w:eastAsiaTheme="majorEastAsia" w:cstheme="majorBidi"/>
      <w:i/>
      <w:iCs/>
      <w:color w:val="2F5496" w:themeColor="accent1" w:themeShade="BF"/>
      <w:kern w:val="0"/>
      <w:sz w:val="24"/>
      <w14:ligatures w14:val="none"/>
    </w:rPr>
  </w:style>
  <w:style w:type="character" w:customStyle="1" w:styleId="Nadpis5Char">
    <w:name w:val="Nadpis 5 Char"/>
    <w:basedOn w:val="Predvolenpsmoodseku"/>
    <w:link w:val="Nadpis5"/>
    <w:uiPriority w:val="9"/>
    <w:semiHidden/>
    <w:rsid w:val="00E24462"/>
    <w:rPr>
      <w:rFonts w:eastAsiaTheme="majorEastAsia" w:cstheme="majorBidi"/>
      <w:color w:val="2F5496" w:themeColor="accent1" w:themeShade="BF"/>
      <w:kern w:val="0"/>
      <w:sz w:val="24"/>
      <w14:ligatures w14:val="none"/>
    </w:rPr>
  </w:style>
  <w:style w:type="character" w:customStyle="1" w:styleId="Nadpis6Char">
    <w:name w:val="Nadpis 6 Char"/>
    <w:basedOn w:val="Predvolenpsmoodseku"/>
    <w:link w:val="Nadpis6"/>
    <w:uiPriority w:val="9"/>
    <w:semiHidden/>
    <w:rsid w:val="00E24462"/>
    <w:rPr>
      <w:rFonts w:eastAsiaTheme="majorEastAsia" w:cstheme="majorBidi"/>
      <w:i/>
      <w:iCs/>
      <w:color w:val="595959" w:themeColor="text1" w:themeTint="A6"/>
      <w:kern w:val="0"/>
      <w:sz w:val="24"/>
      <w14:ligatures w14:val="none"/>
    </w:rPr>
  </w:style>
  <w:style w:type="character" w:customStyle="1" w:styleId="Nadpis7Char">
    <w:name w:val="Nadpis 7 Char"/>
    <w:basedOn w:val="Predvolenpsmoodseku"/>
    <w:link w:val="Nadpis7"/>
    <w:uiPriority w:val="9"/>
    <w:semiHidden/>
    <w:rsid w:val="00E24462"/>
    <w:rPr>
      <w:rFonts w:eastAsiaTheme="majorEastAsia" w:cstheme="majorBidi"/>
      <w:color w:val="595959" w:themeColor="text1" w:themeTint="A6"/>
      <w:kern w:val="0"/>
      <w:sz w:val="24"/>
      <w14:ligatures w14:val="none"/>
    </w:rPr>
  </w:style>
  <w:style w:type="character" w:customStyle="1" w:styleId="Nadpis8Char">
    <w:name w:val="Nadpis 8 Char"/>
    <w:basedOn w:val="Predvolenpsmoodseku"/>
    <w:link w:val="Nadpis8"/>
    <w:uiPriority w:val="9"/>
    <w:semiHidden/>
    <w:rsid w:val="00E24462"/>
    <w:rPr>
      <w:rFonts w:eastAsiaTheme="majorEastAsia" w:cstheme="majorBidi"/>
      <w:i/>
      <w:iCs/>
      <w:color w:val="272727" w:themeColor="text1" w:themeTint="D8"/>
      <w:kern w:val="0"/>
      <w:sz w:val="24"/>
      <w14:ligatures w14:val="none"/>
    </w:rPr>
  </w:style>
  <w:style w:type="character" w:customStyle="1" w:styleId="Nadpis9Char">
    <w:name w:val="Nadpis 9 Char"/>
    <w:basedOn w:val="Predvolenpsmoodseku"/>
    <w:link w:val="Nadpis9"/>
    <w:uiPriority w:val="9"/>
    <w:semiHidden/>
    <w:rsid w:val="00E24462"/>
    <w:rPr>
      <w:rFonts w:eastAsiaTheme="majorEastAsia" w:cstheme="majorBidi"/>
      <w:color w:val="272727" w:themeColor="text1" w:themeTint="D8"/>
      <w:kern w:val="0"/>
      <w:sz w:val="24"/>
      <w14:ligatures w14:val="none"/>
    </w:rPr>
  </w:style>
  <w:style w:type="paragraph" w:styleId="Nzov">
    <w:name w:val="Title"/>
    <w:basedOn w:val="Normlny"/>
    <w:next w:val="Normlny"/>
    <w:link w:val="NzovChar"/>
    <w:uiPriority w:val="10"/>
    <w:qFormat/>
    <w:rsid w:val="00E24462"/>
    <w:pPr>
      <w:suppressAutoHyphens w:val="0"/>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E24462"/>
    <w:rPr>
      <w:rFonts w:asciiTheme="majorHAnsi" w:eastAsiaTheme="majorEastAsia" w:hAnsiTheme="majorHAnsi" w:cstheme="majorBidi"/>
      <w:spacing w:val="-10"/>
      <w:kern w:val="28"/>
      <w:sz w:val="56"/>
      <w:szCs w:val="56"/>
      <w14:ligatures w14:val="none"/>
    </w:rPr>
  </w:style>
  <w:style w:type="paragraph" w:styleId="Podtitul">
    <w:name w:val="Subtitle"/>
    <w:basedOn w:val="Normlny"/>
    <w:next w:val="Normlny"/>
    <w:link w:val="PodtitulChar"/>
    <w:uiPriority w:val="11"/>
    <w:qFormat/>
    <w:rsid w:val="00E24462"/>
    <w:pPr>
      <w:numPr>
        <w:ilvl w:val="1"/>
      </w:numPr>
      <w:suppressAutoHyphens w:val="0"/>
      <w:spacing w:after="160" w:line="259" w:lineRule="auto"/>
      <w:contextualSpacing/>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E24462"/>
    <w:rPr>
      <w:rFonts w:eastAsiaTheme="majorEastAsia" w:cstheme="majorBidi"/>
      <w:color w:val="595959" w:themeColor="text1" w:themeTint="A6"/>
      <w:spacing w:val="15"/>
      <w:kern w:val="0"/>
      <w:sz w:val="28"/>
      <w:szCs w:val="28"/>
      <w14:ligatures w14:val="none"/>
    </w:rPr>
  </w:style>
  <w:style w:type="paragraph" w:styleId="Citcia">
    <w:name w:val="Quote"/>
    <w:basedOn w:val="Normlny"/>
    <w:next w:val="Normlny"/>
    <w:link w:val="CitciaChar"/>
    <w:uiPriority w:val="29"/>
    <w:qFormat/>
    <w:rsid w:val="00E24462"/>
    <w:pPr>
      <w:suppressAutoHyphens w:val="0"/>
      <w:spacing w:before="160" w:after="160" w:line="259" w:lineRule="auto"/>
      <w:contextualSpacing/>
      <w:jc w:val="center"/>
    </w:pPr>
    <w:rPr>
      <w:rFonts w:ascii="Times New Roman" w:eastAsiaTheme="minorHAnsi" w:hAnsi="Times New Roman" w:cstheme="minorBidi"/>
      <w:i/>
      <w:iCs/>
      <w:color w:val="404040" w:themeColor="text1" w:themeTint="BF"/>
      <w:sz w:val="24"/>
      <w:lang w:eastAsia="en-US"/>
    </w:rPr>
  </w:style>
  <w:style w:type="character" w:customStyle="1" w:styleId="CitciaChar">
    <w:name w:val="Citácia Char"/>
    <w:basedOn w:val="Predvolenpsmoodseku"/>
    <w:link w:val="Citcia"/>
    <w:uiPriority w:val="29"/>
    <w:rsid w:val="00E24462"/>
    <w:rPr>
      <w:rFonts w:ascii="Times New Roman" w:hAnsi="Times New Roman"/>
      <w:i/>
      <w:iCs/>
      <w:color w:val="404040" w:themeColor="text1" w:themeTint="BF"/>
      <w:kern w:val="0"/>
      <w:sz w:val="24"/>
      <w14:ligatures w14:val="none"/>
    </w:rPr>
  </w:style>
  <w:style w:type="paragraph" w:styleId="Odsekzoznamu">
    <w:name w:val="List Paragraph"/>
    <w:basedOn w:val="Normlny"/>
    <w:uiPriority w:val="34"/>
    <w:qFormat/>
    <w:rsid w:val="00E24462"/>
    <w:pPr>
      <w:suppressAutoHyphens w:val="0"/>
      <w:spacing w:after="160" w:line="259" w:lineRule="auto"/>
      <w:ind w:left="720"/>
      <w:contextualSpacing/>
    </w:pPr>
    <w:rPr>
      <w:rFonts w:ascii="Times New Roman" w:eastAsiaTheme="minorHAnsi" w:hAnsi="Times New Roman" w:cstheme="minorBidi"/>
      <w:sz w:val="24"/>
      <w:lang w:eastAsia="en-US"/>
    </w:rPr>
  </w:style>
  <w:style w:type="character" w:styleId="Intenzvnezvraznenie">
    <w:name w:val="Intense Emphasis"/>
    <w:basedOn w:val="Predvolenpsmoodseku"/>
    <w:uiPriority w:val="21"/>
    <w:qFormat/>
    <w:rsid w:val="00E24462"/>
    <w:rPr>
      <w:i/>
      <w:iCs/>
      <w:color w:val="2F5496" w:themeColor="accent1" w:themeShade="BF"/>
    </w:rPr>
  </w:style>
  <w:style w:type="paragraph" w:styleId="Zvraznencitcia">
    <w:name w:val="Intense Quote"/>
    <w:basedOn w:val="Normlny"/>
    <w:next w:val="Normlny"/>
    <w:link w:val="ZvraznencitciaChar"/>
    <w:uiPriority w:val="30"/>
    <w:qFormat/>
    <w:rsid w:val="00E24462"/>
    <w:pPr>
      <w:pBdr>
        <w:top w:val="single" w:sz="4" w:space="10" w:color="2F5496" w:themeColor="accent1" w:themeShade="BF"/>
        <w:bottom w:val="single" w:sz="4" w:space="10" w:color="2F5496" w:themeColor="accent1" w:themeShade="BF"/>
      </w:pBdr>
      <w:suppressAutoHyphens w:val="0"/>
      <w:spacing w:before="360" w:after="360" w:line="259" w:lineRule="auto"/>
      <w:ind w:left="864" w:right="864"/>
      <w:contextualSpacing/>
      <w:jc w:val="center"/>
    </w:pPr>
    <w:rPr>
      <w:rFonts w:ascii="Times New Roman" w:eastAsiaTheme="minorHAnsi" w:hAnsi="Times New Roman" w:cstheme="minorBidi"/>
      <w:i/>
      <w:iCs/>
      <w:color w:val="2F5496" w:themeColor="accent1" w:themeShade="BF"/>
      <w:sz w:val="24"/>
      <w:lang w:eastAsia="en-US"/>
    </w:rPr>
  </w:style>
  <w:style w:type="character" w:customStyle="1" w:styleId="ZvraznencitciaChar">
    <w:name w:val="Zvýraznená citácia Char"/>
    <w:basedOn w:val="Predvolenpsmoodseku"/>
    <w:link w:val="Zvraznencitcia"/>
    <w:uiPriority w:val="30"/>
    <w:rsid w:val="00E24462"/>
    <w:rPr>
      <w:rFonts w:ascii="Times New Roman" w:hAnsi="Times New Roman"/>
      <w:i/>
      <w:iCs/>
      <w:color w:val="2F5496" w:themeColor="accent1" w:themeShade="BF"/>
      <w:kern w:val="0"/>
      <w:sz w:val="24"/>
      <w14:ligatures w14:val="none"/>
    </w:rPr>
  </w:style>
  <w:style w:type="character" w:styleId="Zvraznenodkaz">
    <w:name w:val="Intense Reference"/>
    <w:basedOn w:val="Predvolenpsmoodseku"/>
    <w:uiPriority w:val="32"/>
    <w:qFormat/>
    <w:rsid w:val="00E24462"/>
    <w:rPr>
      <w:b/>
      <w:bCs/>
      <w:smallCaps/>
      <w:color w:val="2F5496" w:themeColor="accent1" w:themeShade="BF"/>
      <w:spacing w:val="5"/>
    </w:rPr>
  </w:style>
  <w:style w:type="character" w:styleId="Hypertextovprepojenie">
    <w:name w:val="Hyperlink"/>
    <w:uiPriority w:val="99"/>
    <w:unhideWhenUsed/>
    <w:rsid w:val="00E24462"/>
    <w:rPr>
      <w:color w:val="0000FF"/>
      <w:u w:val="single"/>
    </w:rPr>
  </w:style>
  <w:style w:type="paragraph" w:styleId="Normlnywebov">
    <w:name w:val="Normal (Web)"/>
    <w:basedOn w:val="Normlny"/>
    <w:uiPriority w:val="99"/>
    <w:unhideWhenUsed/>
    <w:qFormat/>
    <w:rsid w:val="00E24462"/>
    <w:pPr>
      <w:spacing w:beforeAutospacing="1" w:afterAutospacing="1" w:line="240" w:lineRule="auto"/>
    </w:pPr>
    <w:rPr>
      <w:rFonts w:ascii="Times New Roman" w:eastAsia="Times New Roman" w:hAnsi="Times New Roman"/>
      <w:sz w:val="24"/>
      <w:szCs w:val="24"/>
    </w:rPr>
  </w:style>
  <w:style w:type="paragraph" w:customStyle="1" w:styleId="Standard">
    <w:name w:val="Standard"/>
    <w:uiPriority w:val="99"/>
    <w:semiHidden/>
    <w:qFormat/>
    <w:rsid w:val="00E24462"/>
    <w:pPr>
      <w:widowControl w:val="0"/>
      <w:suppressAutoHyphens/>
      <w:spacing w:after="0" w:line="240" w:lineRule="auto"/>
    </w:pPr>
    <w:rPr>
      <w:rFonts w:ascii="Times New Roman" w:eastAsia="SimSun" w:hAnsi="Times New Roman" w:cs="Mangal"/>
      <w:sz w:val="24"/>
      <w:szCs w:val="24"/>
      <w:lang w:val="en-GB" w:eastAsia="zh-CN" w:bidi="hi-IN"/>
      <w14:ligatures w14:val="none"/>
    </w:rPr>
  </w:style>
  <w:style w:type="table" w:styleId="Mriekatabuky">
    <w:name w:val="Table Grid"/>
    <w:basedOn w:val="Normlnatabuka"/>
    <w:uiPriority w:val="39"/>
    <w:rsid w:val="00E24462"/>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vc@mesto.skalic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1921</Words>
  <Characters>10952</Characters>
  <Application>Microsoft Office Word</Application>
  <DocSecurity>0</DocSecurity>
  <Lines>91</Lines>
  <Paragraphs>25</Paragraphs>
  <ScaleCrop>false</ScaleCrop>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Jůzková</dc:creator>
  <cp:keywords/>
  <dc:description/>
  <cp:lastModifiedBy>Dagmar Jůzková</cp:lastModifiedBy>
  <cp:revision>3</cp:revision>
  <dcterms:created xsi:type="dcterms:W3CDTF">2026-07-04T17:02:00Z</dcterms:created>
  <dcterms:modified xsi:type="dcterms:W3CDTF">2026-07-08T04:23:00Z</dcterms:modified>
</cp:coreProperties>
</file>